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widowControl/>
        <w:jc w:val="right"/>
        <w:textAlignment w:val="baseline"/>
        <w:rPr>
          <w:rFonts w:eastAsia="Arial Unicode MS" w:cs="Arial Unicode MS" w:ascii="Tahoma" w:hAnsi="Tahoma"/>
          <w:b/>
          <w:sz w:val="20"/>
          <w:lang w:eastAsia="zh-CN"/>
        </w:rPr>
      </w:pPr>
      <w:r>
        <w:rPr>
          <w:rFonts w:eastAsia="Arial Unicode MS" w:cs="Arial Unicode MS" w:ascii="Tahoma" w:hAnsi="Tahoma"/>
          <w:b/>
          <w:sz w:val="20"/>
          <w:lang w:eastAsia="zh-CN"/>
        </w:rPr>
        <w:t>Zadanie nr 1</w:t>
        <w:tab/>
      </w:r>
    </w:p>
    <w:p>
      <w:pPr>
        <w:pStyle w:val="Normal"/>
        <w:widowControl/>
        <w:jc w:val="right"/>
        <w:textAlignment w:val="baseline"/>
        <w:rPr>
          <w:rFonts w:ascii="Tahoma" w:hAnsi="Tahoma"/>
        </w:rPr>
      </w:pPr>
      <w:r>
        <w:rPr>
          <w:rFonts w:ascii="Tahoma" w:hAnsi="Tahoma"/>
        </w:rPr>
      </w:r>
    </w:p>
    <w:p>
      <w:pPr>
        <w:pStyle w:val="Normal"/>
        <w:widowControl/>
        <w:jc w:val="right"/>
        <w:textAlignment w:val="baseline"/>
        <w:rPr>
          <w:rFonts w:eastAsia="Arial Unicode MS" w:cs="Arial Unicode MS" w:ascii="Tahoma" w:hAnsi="Tahoma"/>
          <w:b/>
          <w:sz w:val="20"/>
          <w:lang w:eastAsia="zh-CN"/>
        </w:rPr>
      </w:pPr>
      <w:r>
        <w:rPr>
          <w:rFonts w:eastAsia="Arial Unicode MS" w:cs="Arial Unicode MS" w:ascii="Tahoma" w:hAnsi="Tahoma"/>
          <w:b/>
          <w:sz w:val="20"/>
          <w:lang w:eastAsia="zh-CN"/>
        </w:rPr>
        <w:t>Aparat USG</w:t>
        <w:tab/>
      </w:r>
    </w:p>
    <w:p>
      <w:pPr>
        <w:pStyle w:val="Normal"/>
        <w:widowControl/>
        <w:textAlignment w:val="baseline"/>
        <w:rPr>
          <w:rFonts w:eastAsia="Arial Unicode MS" w:cs="Arial Unicode MS" w:ascii="Arial Unicode MS" w:hAnsi="Arial Unicode MS"/>
          <w:b/>
          <w:sz w:val="20"/>
          <w:lang w:eastAsia="zh-CN"/>
        </w:rPr>
      </w:pPr>
      <w:r>
        <w:rPr>
          <w:rFonts w:eastAsia="Arial Unicode MS" w:cs="Arial Unicode MS" w:ascii="Arial Unicode MS" w:hAnsi="Arial Unicode MS"/>
          <w:b/>
          <w:sz w:val="20"/>
          <w:lang w:eastAsia="zh-CN"/>
        </w:rPr>
      </w:r>
    </w:p>
    <w:tbl>
      <w:tblPr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  <w:right w:val="nil"/>
          <w:insideV w:val="nil"/>
        </w:tblBorders>
        <w:tblCellMar>
          <w:top w:w="55" w:type="dxa"/>
          <w:left w:w="40" w:type="dxa"/>
          <w:bottom w:w="55" w:type="dxa"/>
          <w:right w:w="55" w:type="dxa"/>
        </w:tblCellMar>
      </w:tblPr>
      <w:tblGrid>
        <w:gridCol w:w="370"/>
        <w:gridCol w:w="5013"/>
        <w:gridCol w:w="1933"/>
        <w:gridCol w:w="1752"/>
      </w:tblGrid>
      <w:tr>
        <w:trPr>
          <w:cantSplit w:val="false"/>
        </w:trPr>
        <w:tc>
          <w:tcPr>
            <w:tcW w:w="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0" w:type="dxa"/>
            </w:tcMar>
          </w:tcPr>
          <w:p>
            <w:pPr>
              <w:pStyle w:val="Normal"/>
              <w:widowControl/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  <w:t>l.p.</w:t>
            </w:r>
          </w:p>
        </w:tc>
        <w:tc>
          <w:tcPr>
            <w:tcW w:w="50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0" w:type="dxa"/>
            </w:tcMar>
          </w:tcPr>
          <w:p>
            <w:pPr>
              <w:pStyle w:val="Normal"/>
              <w:widowControl/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  <w:t xml:space="preserve">Parametr </w:t>
            </w:r>
          </w:p>
        </w:tc>
        <w:tc>
          <w:tcPr>
            <w:tcW w:w="19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</w:tcPr>
          <w:p>
            <w:pPr>
              <w:pStyle w:val="Normal"/>
              <w:widowControl/>
              <w:suppressLineNumbers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/>
              </w:rPr>
              <w:t>Parametr wymagany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widowControl/>
              <w:suppressLineNumbers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/>
              </w:rPr>
              <w:t>Parametr oferowany</w:t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keepNext/>
              <w:widowControl/>
              <w:textAlignment w:val="baseline"/>
              <w:outlineLvl w:val="1"/>
              <w:rPr>
                <w:rFonts w:eastAsia="Arial Unicode MS" w:cs="Arial Unicode MS" w:ascii="Tahoma" w:hAnsi="Tahoma"/>
                <w:b/>
                <w:i/>
                <w:iCs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b/>
                <w:i/>
                <w:iCs/>
                <w:sz w:val="20"/>
                <w:lang w:eastAsia="zh-CN"/>
              </w:rPr>
              <w:t>JEDNOSTKA GŁÓWNA</w:t>
            </w:r>
          </w:p>
        </w:tc>
        <w:tc>
          <w:tcPr>
            <w:tcW w:w="193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</w:tcPr>
          <w:p>
            <w:pPr>
              <w:pStyle w:val="Normal"/>
              <w:keepNext/>
              <w:widowControl/>
              <w:textAlignment w:val="baseline"/>
              <w:outlineLvl w:val="1"/>
              <w:rPr>
                <w:rFonts w:eastAsia="Arial Unicode MS" w:cs="Arial Unicode MS" w:ascii="Arial Unicode MS" w:hAnsi="Arial Unicode MS"/>
                <w:b/>
                <w:i/>
                <w:iCs/>
                <w:sz w:val="20"/>
                <w:lang w:eastAsia="zh-CN"/>
              </w:rPr>
            </w:pPr>
            <w:r>
              <w:rPr>
                <w:rFonts w:eastAsia="Arial Unicode MS" w:cs="Arial Unicode MS" w:ascii="Arial Unicode MS" w:hAnsi="Arial Unicode MS"/>
                <w:b/>
                <w:i/>
                <w:iCs/>
                <w:sz w:val="20"/>
                <w:lang w:eastAsia="zh-CN"/>
              </w:rPr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widowControl/>
              <w:suppressAutoHyphens w:val="false"/>
              <w:rPr>
                <w:rFonts w:eastAsia="Arial Unicode MS" w:cs="Arial Unicode MS" w:ascii="Tahoma" w:hAnsi="Tahoma"/>
                <w:sz w:val="20"/>
                <w:lang w:eastAsia="pl-PL"/>
              </w:rPr>
            </w:pPr>
            <w:r>
              <w:rPr>
                <w:rFonts w:eastAsia="Arial Unicode MS" w:cs="Arial Unicode MS" w:ascii="Tahoma" w:hAnsi="Tahoma"/>
                <w:sz w:val="20"/>
                <w:lang w:eastAsia="pl-PL"/>
              </w:rPr>
              <w:t>Przenośny  aparat  ultrasonograficzny  z pełną regulacją w formie panelu dotykowego wraz ze stolikiem jezdnym, aparat fabrycznie nowy, rok produkcji 2020</w:t>
            </w:r>
          </w:p>
        </w:tc>
        <w:tc>
          <w:tcPr>
            <w:tcW w:w="193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  <w:t>TAK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Tahoma" w:hAnsi="Tahoma"/>
                <w:sz w:val="20"/>
                <w:lang w:eastAsia="zh-CN" w:bidi="hi-I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 w:bidi="hi-IN"/>
              </w:rPr>
              <w:t>Stolik  jezdny: 4 koła skrętne, z możliwością blokady min. 2, ze zmianą wysokością min. 20 cm, wyposażony w półki na akcesoria, oraz zasilacz</w:t>
            </w:r>
          </w:p>
        </w:tc>
        <w:tc>
          <w:tcPr>
            <w:tcW w:w="193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  <w:t>TAK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eastAsia="Arial Unicode MS" w:cs="Arial Unicode MS" w:ascii="Arial Unicode MS" w:hAnsi="Arial Unicode MS"/>
                <w:strike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trike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Tahoma" w:hAnsi="Tahoma"/>
                <w:sz w:val="20"/>
                <w:lang w:eastAsia="zh-CN" w:bidi="hi-I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 w:bidi="hi-IN"/>
              </w:rPr>
              <w:t>Aparat fabrycznie nowy</w:t>
            </w:r>
          </w:p>
        </w:tc>
        <w:tc>
          <w:tcPr>
            <w:tcW w:w="193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  <w:t>TAK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Tahoma" w:hAnsi="Tahoma"/>
                <w:sz w:val="20"/>
                <w:lang w:eastAsia="zh-CN" w:bidi="hi-I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 w:bidi="hi-IN"/>
              </w:rPr>
              <w:t>Zakres pasma częstotliwości pracy aparatu: min. 2 - 20 MHz</w:t>
            </w:r>
          </w:p>
        </w:tc>
        <w:tc>
          <w:tcPr>
            <w:tcW w:w="193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  <w:t>TAK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Tahoma" w:hAnsi="Tahoma"/>
                <w:sz w:val="20"/>
                <w:lang w:eastAsia="zh-CN" w:bidi="hi-I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 w:bidi="hi-IN"/>
              </w:rPr>
              <w:t>Waga  max. 7 kg bez stolika.</w:t>
            </w:r>
          </w:p>
        </w:tc>
        <w:tc>
          <w:tcPr>
            <w:tcW w:w="193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  <w:t>TAK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Tahoma" w:hAnsi="Tahoma"/>
                <w:sz w:val="20"/>
                <w:lang w:eastAsia="zh-CN" w:bidi="hi-I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 w:bidi="hi-IN"/>
              </w:rPr>
              <w:t>Aparat przenośny z możliwością pracy z akumulatora. Czas pracy z w pełni naładowanego akumulatora min. 2 godz.</w:t>
            </w:r>
          </w:p>
        </w:tc>
        <w:tc>
          <w:tcPr>
            <w:tcW w:w="193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  <w:t>TAK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Tahoma" w:hAnsi="Tahoma"/>
                <w:sz w:val="20"/>
                <w:lang w:eastAsia="zh-CN" w:bidi="hi-I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 w:bidi="hi-IN"/>
              </w:rPr>
              <w:t>Ilość gniazd głowic obrazowych przełączanych elektronicznie min. 3</w:t>
            </w:r>
          </w:p>
        </w:tc>
        <w:tc>
          <w:tcPr>
            <w:tcW w:w="193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  <w:t>TAK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Tahoma" w:hAnsi="Tahoma"/>
                <w:sz w:val="20"/>
                <w:lang w:eastAsia="zh-CN" w:bidi="hi-I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 w:bidi="hi-IN"/>
              </w:rPr>
              <w:t>Gotowość do pracy po włączeniu aparatu ze stanu całkowitego wyłączenia max. 30 sek.</w:t>
            </w:r>
          </w:p>
        </w:tc>
        <w:tc>
          <w:tcPr>
            <w:tcW w:w="193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  <w:t>TAK, podać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Tahoma" w:hAnsi="Tahoma"/>
                <w:sz w:val="20"/>
                <w:lang w:eastAsia="zh-CN" w:bidi="hi-I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 w:bidi="hi-IN"/>
              </w:rPr>
              <w:t>Gotowość do pracy po włączeniu aparatu ze stanu standby max. 5 sek.</w:t>
            </w:r>
          </w:p>
        </w:tc>
        <w:tc>
          <w:tcPr>
            <w:tcW w:w="193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  <w:t>TAK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Tahoma" w:hAnsi="Tahoma"/>
                <w:sz w:val="20"/>
                <w:lang w:eastAsia="zh-CN" w:bidi="hi-I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 w:bidi="hi-IN"/>
              </w:rPr>
              <w:t>Ilość niezależnych kanałów procesowych min. 50 000</w:t>
            </w:r>
          </w:p>
        </w:tc>
        <w:tc>
          <w:tcPr>
            <w:tcW w:w="193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  <w:t>TAK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0" w:type="dxa"/>
            </w:tcMar>
          </w:tcPr>
          <w:p>
            <w:pPr>
              <w:pStyle w:val="Normal"/>
              <w:textAlignment w:val="baseline"/>
              <w:rPr>
                <w:rFonts w:eastAsia="Arial Unicode MS" w:cs="Arial Unicode MS" w:ascii="Tahoma" w:hAnsi="Tahoma"/>
                <w:sz w:val="20"/>
                <w:lang w:eastAsia="zh-CN" w:bidi="hi-I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 w:bidi="hi-IN"/>
              </w:rPr>
              <w:t>Moduł edukacyjny który podaje użytkownikowi wskazówki w formie graficznej dotyczące: właściwego ułożenia sondy diagnostycznej, pożądanego obrazu ultrasonograficznego, wzorcowego obrazu anatomicznego z jednoczesną możliwością podglądu obrazu na żywo</w:t>
            </w:r>
          </w:p>
        </w:tc>
        <w:tc>
          <w:tcPr>
            <w:tcW w:w="193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eastAsia="Arial Unicode MS" w:cs="Arial Unicode MS" w:ascii="Arial Unicode MS" w:hAnsi="Arial Unicode MS"/>
                <w:bCs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bCs/>
                <w:sz w:val="20"/>
                <w:lang w:eastAsia="zh-CN" w:bidi="hi-IN"/>
              </w:rPr>
              <w:t>TAK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keepNext/>
              <w:widowControl/>
              <w:suppressAutoHyphens w:val="false"/>
              <w:outlineLvl w:val="7"/>
              <w:rPr>
                <w:rFonts w:eastAsia="Arial Unicode MS" w:cs="Arial Unicode MS" w:ascii="Tahoma" w:hAnsi="Tahoma"/>
                <w:b/>
                <w:bCs/>
                <w:sz w:val="20"/>
                <w:lang w:eastAsia="pl-PL"/>
              </w:rPr>
            </w:pPr>
            <w:r>
              <w:rPr>
                <w:rFonts w:eastAsia="Arial Unicode MS" w:cs="Arial Unicode MS" w:ascii="Tahoma" w:hAnsi="Tahoma"/>
                <w:b/>
                <w:bCs/>
                <w:sz w:val="20"/>
                <w:lang w:eastAsia="pl-PL"/>
              </w:rPr>
              <w:t>ARCHIWIZACJA I PRZESYŁANIE OBRAZÓW</w:t>
            </w:r>
          </w:p>
        </w:tc>
        <w:tc>
          <w:tcPr>
            <w:tcW w:w="193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</w:tcPr>
          <w:p>
            <w:pPr>
              <w:pStyle w:val="Normal"/>
              <w:keepNext/>
              <w:widowControl/>
              <w:suppressAutoHyphens w:val="false"/>
              <w:outlineLvl w:val="7"/>
              <w:rPr>
                <w:rFonts w:eastAsia="Arial Unicode MS" w:cs="Arial Unicode MS" w:ascii="Arial Unicode MS" w:hAnsi="Arial Unicode MS"/>
                <w:b/>
                <w:bCs/>
                <w:sz w:val="20"/>
                <w:lang w:eastAsia="pl-PL"/>
              </w:rPr>
            </w:pPr>
            <w:r>
              <w:rPr>
                <w:rFonts w:eastAsia="Arial Unicode MS" w:cs="Arial Unicode MS" w:ascii="Arial Unicode MS" w:hAnsi="Arial Unicode MS"/>
                <w:b/>
                <w:bCs/>
                <w:sz w:val="20"/>
                <w:lang w:eastAsia="pl-PL"/>
              </w:rPr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jc w:val="both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0" w:type="dxa"/>
            </w:tcMar>
          </w:tcPr>
          <w:p>
            <w:pPr>
              <w:pStyle w:val="Normal"/>
              <w:textAlignment w:val="baseline"/>
              <w:rPr>
                <w:rFonts w:eastAsia="Arial Unicode MS" w:cs="Arial Unicode MS" w:ascii="Tahoma" w:hAnsi="Tahoma"/>
                <w:sz w:val="20"/>
                <w:lang w:eastAsia="zh-CN" w:bidi="hi-I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 w:bidi="hi-IN"/>
              </w:rPr>
              <w:t xml:space="preserve">Nagrywanie i odtwarzanie dynamicznych obrazów /tzw. cine loop prezentacji B oraz kolor Doppler, prezentacji M-mode i Dopplera spektralnego </w:t>
            </w:r>
          </w:p>
        </w:tc>
        <w:tc>
          <w:tcPr>
            <w:tcW w:w="193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  <w:t>TAK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jc w:val="both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0" w:type="dxa"/>
            </w:tcMar>
          </w:tcPr>
          <w:p>
            <w:pPr>
              <w:pStyle w:val="Normal"/>
              <w:textAlignment w:val="baseline"/>
              <w:rPr>
                <w:rFonts w:eastAsia="Arial Unicode MS" w:cs="Arial Unicode MS" w:ascii="Tahoma" w:hAnsi="Tahoma"/>
                <w:sz w:val="20"/>
                <w:lang w:eastAsia="zh-CN" w:bidi="hi-I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 w:bidi="hi-IN"/>
              </w:rPr>
              <w:t>Ilość klatek pamięci CINE min. 30 000</w:t>
            </w:r>
          </w:p>
        </w:tc>
        <w:tc>
          <w:tcPr>
            <w:tcW w:w="193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  <w:t>TAK, podać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jc w:val="both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nil"/>
              <w:left w:val="single" w:sz="2" w:space="0" w:color="000001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4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nil"/>
              <w:left w:val="single" w:sz="2" w:space="0" w:color="000001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Tahoma" w:hAnsi="Tahoma"/>
                <w:sz w:val="20"/>
                <w:lang w:eastAsia="zh-CN" w:bidi="hi-I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 w:bidi="hi-IN"/>
              </w:rPr>
              <w:t>Zapis obrazów i raportów z badań na pamięci wewnętrznej aparatu.</w:t>
            </w:r>
          </w:p>
          <w:p>
            <w:pPr>
              <w:pStyle w:val="Normal"/>
              <w:textAlignment w:val="baseline"/>
              <w:rPr>
                <w:rFonts w:eastAsia="Arial Unicode MS" w:cs="Arial Unicode MS" w:ascii="Tahoma" w:hAnsi="Tahoma"/>
                <w:sz w:val="20"/>
                <w:lang w:eastAsia="zh-CN" w:bidi="hi-I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 w:bidi="hi-IN"/>
              </w:rPr>
              <w:t xml:space="preserve">Pojemność dysku twardego SSD min. 120 GB </w:t>
            </w:r>
          </w:p>
        </w:tc>
        <w:tc>
          <w:tcPr>
            <w:tcW w:w="1933" w:type="dxa"/>
            <w:tcBorders>
              <w:top w:val="nil"/>
              <w:left w:val="single" w:sz="2" w:space="0" w:color="000001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  <w:t>TAK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jc w:val="both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Tahoma" w:hAnsi="Tahoma"/>
                <w:sz w:val="20"/>
                <w:lang w:eastAsia="zh-CN" w:bidi="hi-I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 w:bidi="hi-IN"/>
              </w:rPr>
              <w:t>Możliwość archiwizacji danych pacjenta z przypisanymi obrazami statycznymi i dynamicznymi wraz z możliwością eksportu danych w trybach: TIFF, BMP, JPG, AVI.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  <w:t>TAK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jc w:val="both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0" w:type="dxa"/>
            </w:tcMar>
          </w:tcPr>
          <w:p>
            <w:pPr>
              <w:pStyle w:val="Normal"/>
              <w:textAlignment w:val="baseline"/>
              <w:rPr>
                <w:rFonts w:eastAsia="Arial Unicode MS" w:cs="Arial Unicode MS" w:ascii="Tahoma" w:hAnsi="Tahoma"/>
                <w:sz w:val="20"/>
                <w:lang w:eastAsia="zh-CN" w:bidi="hi-I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 w:bidi="hi-IN"/>
              </w:rPr>
              <w:t>Gniazda USB 3.0 do podłączania urządzeń zewnętrznych min. 3</w:t>
            </w:r>
          </w:p>
        </w:tc>
        <w:tc>
          <w:tcPr>
            <w:tcW w:w="193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  <w:t>TAK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jc w:val="both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Tahoma" w:hAnsi="Tahoma"/>
                <w:sz w:val="20"/>
                <w:lang w:eastAsia="zh-CN" w:bidi="hi-I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 w:bidi="hi-IN"/>
              </w:rPr>
              <w:t>Wyjście HDMI</w:t>
            </w:r>
          </w:p>
        </w:tc>
        <w:tc>
          <w:tcPr>
            <w:tcW w:w="193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eastAsia="Arial Unicode MS" w:cs="Arial Unicode MS" w:ascii="Arial Unicode MS" w:hAnsi="Arial Unicode MS"/>
                <w:bCs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bCs/>
                <w:sz w:val="20"/>
                <w:lang w:eastAsia="zh-CN" w:bidi="hi-IN"/>
              </w:rPr>
              <w:t>TAK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jc w:val="both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Tahoma" w:hAnsi="Tahoma"/>
                <w:sz w:val="20"/>
                <w:lang w:eastAsia="zh-CN" w:bidi="hi-I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 w:bidi="hi-IN"/>
              </w:rPr>
              <w:t>Możliwość ustawienia menu w języku polskim i polskie znaki w opisach oraz komentarzach do raportu</w:t>
            </w:r>
          </w:p>
        </w:tc>
        <w:tc>
          <w:tcPr>
            <w:tcW w:w="193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eastAsia="Arial Unicode MS" w:cs="Arial Unicode MS" w:ascii="Arial Unicode MS" w:hAnsi="Arial Unicode MS"/>
                <w:bCs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bCs/>
                <w:sz w:val="20"/>
                <w:lang w:eastAsia="zh-CN" w:bidi="hi-IN"/>
              </w:rPr>
              <w:t>TAK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jc w:val="both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0" w:type="dxa"/>
            </w:tcMar>
          </w:tcPr>
          <w:p>
            <w:pPr>
              <w:pStyle w:val="Normal"/>
              <w:textAlignment w:val="baseline"/>
              <w:rPr>
                <w:rFonts w:eastAsia="Arial Unicode MS" w:cs="Arial Unicode MS" w:ascii="Tahoma" w:hAnsi="Tahoma"/>
                <w:sz w:val="20"/>
                <w:lang w:eastAsia="zh-CN" w:bidi="hi-I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 w:bidi="hi-IN"/>
              </w:rPr>
              <w:t>Możliwość zapisu danych na urządzenia typu PEN-DRIVE</w:t>
            </w:r>
          </w:p>
        </w:tc>
        <w:tc>
          <w:tcPr>
            <w:tcW w:w="193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eastAsia="Arial Unicode MS" w:cs="Arial Unicode MS" w:ascii="Arial Unicode MS" w:hAnsi="Arial Unicode MS"/>
                <w:bCs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bCs/>
                <w:sz w:val="20"/>
                <w:lang w:eastAsia="zh-CN" w:bidi="hi-IN"/>
              </w:rPr>
              <w:t>TAK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jc w:val="both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0" w:type="dxa"/>
            </w:tcMar>
          </w:tcPr>
          <w:p>
            <w:pPr>
              <w:pStyle w:val="Normal"/>
              <w:textAlignment w:val="baseline"/>
              <w:rPr>
                <w:rFonts w:eastAsia="Arial Unicode MS" w:cs="Arial Unicode MS" w:ascii="Tahoma" w:hAnsi="Tahoma"/>
                <w:sz w:val="20"/>
                <w:lang w:eastAsia="zh-CN" w:bidi="hi-I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 w:bidi="hi-IN"/>
              </w:rPr>
              <w:t>Bezprzewodowa łączność z siecią za pomocą wewnętrznej karty Wi-Fi</w:t>
            </w:r>
          </w:p>
        </w:tc>
        <w:tc>
          <w:tcPr>
            <w:tcW w:w="193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eastAsia="Arial Unicode MS" w:cs="Arial Unicode MS" w:ascii="Arial Unicode MS" w:hAnsi="Arial Unicode MS"/>
                <w:bCs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bCs/>
                <w:sz w:val="20"/>
                <w:lang w:eastAsia="zh-CN" w:bidi="hi-IN"/>
              </w:rPr>
              <w:t>TAK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jc w:val="both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keepNext/>
              <w:widowControl/>
              <w:suppressAutoHyphens w:val="false"/>
              <w:outlineLvl w:val="7"/>
              <w:rPr>
                <w:rFonts w:eastAsia="Arial Unicode MS" w:cs="Arial Unicode MS" w:ascii="Tahoma" w:hAnsi="Tahoma"/>
                <w:b/>
                <w:sz w:val="20"/>
                <w:lang w:eastAsia="pl-PL"/>
              </w:rPr>
            </w:pPr>
            <w:r>
              <w:rPr>
                <w:rFonts w:eastAsia="Arial Unicode MS" w:cs="Arial Unicode MS" w:ascii="Tahoma" w:hAnsi="Tahoma"/>
                <w:b/>
                <w:sz w:val="20"/>
                <w:lang w:eastAsia="pl-PL"/>
              </w:rPr>
              <w:t>MONITOR</w:t>
            </w:r>
          </w:p>
        </w:tc>
        <w:tc>
          <w:tcPr>
            <w:tcW w:w="193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</w:tcPr>
          <w:p>
            <w:pPr>
              <w:pStyle w:val="Normal"/>
              <w:keepNext/>
              <w:widowControl/>
              <w:suppressAutoHyphens w:val="false"/>
              <w:outlineLvl w:val="7"/>
              <w:rPr>
                <w:rFonts w:eastAsia="Arial Unicode MS" w:cs="Arial Unicode MS" w:ascii="Arial Unicode MS" w:hAnsi="Arial Unicode MS"/>
                <w:b/>
                <w:sz w:val="20"/>
                <w:lang w:eastAsia="pl-PL"/>
              </w:rPr>
            </w:pPr>
            <w:r>
              <w:rPr>
                <w:rFonts w:eastAsia="Arial Unicode MS" w:cs="Arial Unicode MS" w:ascii="Arial Unicode MS" w:hAnsi="Arial Unicode MS"/>
                <w:b/>
                <w:sz w:val="20"/>
                <w:lang w:eastAsia="pl-PL"/>
              </w:rPr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jc w:val="both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widowControl/>
              <w:suppressAutoHyphens w:val="false"/>
              <w:rPr>
                <w:rFonts w:eastAsia="Arial Unicode MS" w:cs="Arial Unicode MS" w:ascii="Tahoma" w:hAnsi="Tahoma"/>
                <w:sz w:val="20"/>
                <w:lang w:eastAsia="pl-PL"/>
              </w:rPr>
            </w:pPr>
            <w:r>
              <w:rPr>
                <w:rFonts w:eastAsia="Arial Unicode MS" w:cs="Arial Unicode MS" w:ascii="Tahoma" w:hAnsi="Tahoma"/>
                <w:sz w:val="20"/>
                <w:lang w:eastAsia="pl-PL"/>
              </w:rPr>
              <w:t>Kolorowy typu LCD w pełni dotykowy.</w:t>
            </w:r>
          </w:p>
        </w:tc>
        <w:tc>
          <w:tcPr>
            <w:tcW w:w="193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</w:tcPr>
          <w:p>
            <w:pPr>
              <w:pStyle w:val="Normal"/>
              <w:jc w:val="center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  <w:t>TAK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jc w:val="both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Tahoma" w:hAnsi="Tahoma"/>
                <w:sz w:val="20"/>
                <w:lang w:eastAsia="zh-CN" w:bidi="hi-I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 w:bidi="hi-IN"/>
              </w:rPr>
              <w:t>Przekątna ekranu min. 15" (podać)</w:t>
            </w:r>
          </w:p>
        </w:tc>
        <w:tc>
          <w:tcPr>
            <w:tcW w:w="193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</w:tcPr>
          <w:p>
            <w:pPr>
              <w:pStyle w:val="Normal"/>
              <w:jc w:val="center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  <w:t>TAK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jc w:val="both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Tahoma" w:hAnsi="Tahoma"/>
                <w:sz w:val="20"/>
                <w:lang w:eastAsia="zh-CN" w:bidi="hi-I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 w:bidi="hi-IN"/>
              </w:rPr>
              <w:t>Rozdzielczość monitora min. 760 x 1020</w:t>
            </w:r>
          </w:p>
        </w:tc>
        <w:tc>
          <w:tcPr>
            <w:tcW w:w="193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</w:tcPr>
          <w:p>
            <w:pPr>
              <w:pStyle w:val="Normal"/>
              <w:jc w:val="center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  <w:t>TAK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jc w:val="both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Tahoma" w:hAnsi="Tahoma"/>
                <w:sz w:val="20"/>
                <w:lang w:eastAsia="zh-CN" w:bidi="hi-I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 w:bidi="hi-IN"/>
              </w:rPr>
              <w:t>Regulacja parametrów obrazowania i pozostała obsługa na ekranie monitora (aparat typu tablet - bez pulpitu operatora)</w:t>
            </w:r>
          </w:p>
        </w:tc>
        <w:tc>
          <w:tcPr>
            <w:tcW w:w="193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  <w:t>TAK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jc w:val="both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keepNext/>
              <w:widowControl/>
              <w:suppressAutoHyphens w:val="false"/>
              <w:outlineLvl w:val="7"/>
              <w:rPr>
                <w:rFonts w:eastAsia="Arial Unicode MS" w:cs="Arial Unicode MS" w:ascii="Tahoma" w:hAnsi="Tahoma"/>
                <w:b/>
                <w:sz w:val="20"/>
                <w:lang w:eastAsia="pl-PL"/>
              </w:rPr>
            </w:pPr>
            <w:r>
              <w:rPr>
                <w:rFonts w:eastAsia="Arial Unicode MS" w:cs="Arial Unicode MS" w:ascii="Tahoma" w:hAnsi="Tahoma"/>
                <w:b/>
                <w:sz w:val="20"/>
                <w:lang w:eastAsia="pl-PL"/>
              </w:rPr>
              <w:t>TRYBY OBRAZOWANIA</w:t>
            </w:r>
          </w:p>
        </w:tc>
        <w:tc>
          <w:tcPr>
            <w:tcW w:w="193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</w:tcPr>
          <w:p>
            <w:pPr>
              <w:pStyle w:val="Normal"/>
              <w:keepNext/>
              <w:widowControl/>
              <w:suppressAutoHyphens w:val="false"/>
              <w:outlineLvl w:val="7"/>
              <w:rPr>
                <w:rFonts w:eastAsia="Arial Unicode MS" w:cs="Arial Unicode MS" w:ascii="Arial Unicode MS" w:hAnsi="Arial Unicode MS"/>
                <w:b/>
                <w:sz w:val="20"/>
                <w:lang w:eastAsia="pl-PL"/>
              </w:rPr>
            </w:pPr>
            <w:r>
              <w:rPr>
                <w:rFonts w:eastAsia="Arial Unicode MS" w:cs="Arial Unicode MS" w:ascii="Arial Unicode MS" w:hAnsi="Arial Unicode MS"/>
                <w:b/>
                <w:sz w:val="20"/>
                <w:lang w:eastAsia="pl-PL"/>
              </w:rPr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jc w:val="both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trHeight w:val="222" w:hRule="atLeast"/>
          <w:cantSplit w:val="false"/>
        </w:trPr>
        <w:tc>
          <w:tcPr>
            <w:tcW w:w="37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Tahoma" w:hAnsi="Tahoma"/>
                <w:b/>
                <w:sz w:val="20"/>
                <w:lang w:eastAsia="zh-CN" w:bidi="hi-IN"/>
              </w:rPr>
            </w:pPr>
            <w:r>
              <w:rPr>
                <w:rFonts w:eastAsia="Arial Unicode MS" w:cs="Arial Unicode MS" w:ascii="Tahoma" w:hAnsi="Tahoma"/>
                <w:b/>
                <w:sz w:val="20"/>
                <w:lang w:eastAsia="zh-CN" w:bidi="hi-IN"/>
              </w:rPr>
              <w:t>Tryb B - Mode</w:t>
            </w:r>
          </w:p>
        </w:tc>
        <w:tc>
          <w:tcPr>
            <w:tcW w:w="193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keepNext/>
              <w:widowControl/>
              <w:suppressAutoHyphens w:val="false"/>
              <w:jc w:val="center"/>
              <w:outlineLvl w:val="5"/>
              <w:rPr>
                <w:rFonts w:eastAsia="Arial Unicode MS" w:cs="Arial Unicode MS" w:ascii="Arial Unicode MS" w:hAnsi="Arial Unicode MS"/>
                <w:bCs/>
                <w:sz w:val="20"/>
                <w:lang w:eastAsia="pl-PL"/>
              </w:rPr>
            </w:pPr>
            <w:r>
              <w:rPr>
                <w:rFonts w:eastAsia="Arial Unicode MS" w:cs="Arial Unicode MS" w:ascii="Arial Unicode MS" w:hAnsi="Arial Unicode MS"/>
                <w:bCs/>
                <w:sz w:val="20"/>
                <w:lang w:eastAsia="pl-PL"/>
              </w:rPr>
              <w:t>TAK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jc w:val="both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Tahoma" w:hAnsi="Tahoma"/>
                <w:sz w:val="20"/>
                <w:lang w:eastAsia="zh-CN" w:bidi="hi-I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 w:bidi="hi-IN"/>
              </w:rPr>
              <w:t>Powiększenie obrazu rzeczywistego i zamrożonego</w:t>
            </w:r>
          </w:p>
        </w:tc>
        <w:tc>
          <w:tcPr>
            <w:tcW w:w="193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keepNext/>
              <w:widowControl/>
              <w:suppressAutoHyphens w:val="false"/>
              <w:jc w:val="center"/>
              <w:outlineLvl w:val="5"/>
              <w:rPr>
                <w:rFonts w:eastAsia="Arial Unicode MS" w:cs="Arial Unicode MS" w:ascii="Arial Unicode MS" w:hAnsi="Arial Unicode MS"/>
                <w:bCs/>
                <w:sz w:val="20"/>
                <w:lang w:eastAsia="pl-PL"/>
              </w:rPr>
            </w:pPr>
            <w:r>
              <w:rPr>
                <w:rFonts w:eastAsia="Arial Unicode MS" w:cs="Arial Unicode MS" w:ascii="Arial Unicode MS" w:hAnsi="Arial Unicode MS"/>
                <w:bCs/>
                <w:sz w:val="20"/>
                <w:lang w:eastAsia="pl-PL"/>
              </w:rPr>
              <w:t>TAK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jc w:val="both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Tahoma" w:hAnsi="Tahoma"/>
                <w:sz w:val="20"/>
                <w:lang w:eastAsia="zh-CN" w:bidi="hi-I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 w:bidi="hi-IN"/>
              </w:rPr>
              <w:t>Powiększenie obrazu diagnostycznego na pełny ekran</w:t>
            </w:r>
          </w:p>
        </w:tc>
        <w:tc>
          <w:tcPr>
            <w:tcW w:w="193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keepNext/>
              <w:widowControl/>
              <w:suppressAutoHyphens w:val="false"/>
              <w:jc w:val="center"/>
              <w:outlineLvl w:val="5"/>
              <w:rPr>
                <w:rFonts w:eastAsia="Arial Unicode MS" w:cs="Arial Unicode MS" w:ascii="Arial Unicode MS" w:hAnsi="Arial Unicode MS"/>
                <w:bCs/>
                <w:sz w:val="20"/>
                <w:lang w:eastAsia="pl-PL"/>
              </w:rPr>
            </w:pPr>
            <w:r>
              <w:rPr>
                <w:rFonts w:eastAsia="Arial Unicode MS" w:cs="Arial Unicode MS" w:ascii="Arial Unicode MS" w:hAnsi="Arial Unicode MS"/>
                <w:bCs/>
                <w:sz w:val="20"/>
                <w:lang w:eastAsia="pl-PL"/>
              </w:rPr>
              <w:t>TAK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jc w:val="both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Tahoma" w:hAnsi="Tahoma"/>
                <w:sz w:val="20"/>
                <w:lang w:eastAsia="zh-CN" w:bidi="hi-I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 w:bidi="hi-IN"/>
              </w:rPr>
              <w:t>Obrazowanie harmoniczne na wszystkich oferowanych głowicach z wykorzystaniem przesunięcia lub inwersji faz</w:t>
            </w:r>
          </w:p>
        </w:tc>
        <w:tc>
          <w:tcPr>
            <w:tcW w:w="193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keepNext/>
              <w:widowControl/>
              <w:suppressAutoHyphens w:val="false"/>
              <w:jc w:val="center"/>
              <w:outlineLvl w:val="5"/>
              <w:rPr>
                <w:rFonts w:eastAsia="Arial Unicode MS" w:cs="Arial Unicode MS" w:ascii="Arial Unicode MS" w:hAnsi="Arial Unicode MS"/>
                <w:bCs/>
                <w:sz w:val="20"/>
                <w:lang w:eastAsia="pl-PL"/>
              </w:rPr>
            </w:pPr>
            <w:r>
              <w:rPr>
                <w:rFonts w:eastAsia="Arial Unicode MS" w:cs="Arial Unicode MS" w:ascii="Arial Unicode MS" w:hAnsi="Arial Unicode MS"/>
                <w:bCs/>
                <w:sz w:val="20"/>
                <w:lang w:eastAsia="pl-PL"/>
              </w:rPr>
              <w:t>TAK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jc w:val="both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Tahoma" w:hAnsi="Tahoma"/>
                <w:sz w:val="20"/>
                <w:lang w:eastAsia="zh-CN" w:bidi="hi-I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 w:bidi="hi-IN"/>
              </w:rPr>
              <w:t>Technologia wzmocnienia kontrastu tkanek oraz zmniejszenia plamek i wyostrzenia krawędzi</w:t>
            </w:r>
          </w:p>
        </w:tc>
        <w:tc>
          <w:tcPr>
            <w:tcW w:w="193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keepNext/>
              <w:widowControl/>
              <w:suppressAutoHyphens w:val="false"/>
              <w:jc w:val="center"/>
              <w:outlineLvl w:val="5"/>
              <w:rPr>
                <w:rFonts w:eastAsia="Arial Unicode MS" w:cs="Arial Unicode MS" w:ascii="Arial Unicode MS" w:hAnsi="Arial Unicode MS"/>
                <w:bCs/>
                <w:sz w:val="20"/>
                <w:lang w:eastAsia="pl-PL"/>
              </w:rPr>
            </w:pPr>
            <w:r>
              <w:rPr>
                <w:rFonts w:eastAsia="Arial Unicode MS" w:cs="Arial Unicode MS" w:ascii="Arial Unicode MS" w:hAnsi="Arial Unicode MS"/>
                <w:bCs/>
                <w:sz w:val="20"/>
                <w:lang w:eastAsia="pl-PL"/>
              </w:rPr>
              <w:t>TAK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jc w:val="both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Tahoma" w:hAnsi="Tahoma"/>
                <w:sz w:val="20"/>
                <w:lang w:eastAsia="zh-CN" w:bidi="hi-I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 w:bidi="hi-IN"/>
              </w:rPr>
              <w:t>Przestrzenne składanie obrazów (obrazowanie wielokierunkowe pod kilkoma kątami w czasie rzeczywistym)</w:t>
            </w:r>
          </w:p>
        </w:tc>
        <w:tc>
          <w:tcPr>
            <w:tcW w:w="193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keepNext/>
              <w:widowControl/>
              <w:suppressAutoHyphens w:val="false"/>
              <w:jc w:val="center"/>
              <w:outlineLvl w:val="5"/>
              <w:rPr>
                <w:rFonts w:eastAsia="Arial Unicode MS" w:cs="Arial Unicode MS" w:ascii="Arial Unicode MS" w:hAnsi="Arial Unicode MS"/>
                <w:bCs/>
                <w:sz w:val="20"/>
                <w:lang w:eastAsia="pl-PL"/>
              </w:rPr>
            </w:pPr>
            <w:r>
              <w:rPr>
                <w:rFonts w:eastAsia="Arial Unicode MS" w:cs="Arial Unicode MS" w:ascii="Arial Unicode MS" w:hAnsi="Arial Unicode MS"/>
                <w:bCs/>
                <w:sz w:val="20"/>
                <w:lang w:eastAsia="pl-PL"/>
              </w:rPr>
              <w:t>TAK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jc w:val="both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Tahoma" w:hAnsi="Tahoma"/>
                <w:sz w:val="20"/>
                <w:lang w:eastAsia="zh-CN" w:bidi="hi-I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 w:bidi="hi-IN"/>
              </w:rPr>
              <w:t>Zakres ustawienia głębokości penetracji min. 2 – 40 cm</w:t>
            </w:r>
          </w:p>
        </w:tc>
        <w:tc>
          <w:tcPr>
            <w:tcW w:w="193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keepNext/>
              <w:widowControl/>
              <w:suppressAutoHyphens w:val="false"/>
              <w:jc w:val="center"/>
              <w:outlineLvl w:val="5"/>
              <w:rPr>
                <w:rFonts w:eastAsia="Arial Unicode MS" w:cs="Arial Unicode MS" w:ascii="Arial Unicode MS" w:hAnsi="Arial Unicode MS"/>
                <w:bCs/>
                <w:sz w:val="20"/>
                <w:lang w:eastAsia="pl-PL"/>
              </w:rPr>
            </w:pPr>
            <w:r>
              <w:rPr>
                <w:rFonts w:eastAsia="Arial Unicode MS" w:cs="Arial Unicode MS" w:ascii="Arial Unicode MS" w:hAnsi="Arial Unicode MS"/>
                <w:bCs/>
                <w:sz w:val="20"/>
                <w:lang w:eastAsia="pl-PL"/>
              </w:rPr>
              <w:t>TAK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jc w:val="both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nil"/>
              <w:left w:val="single" w:sz="2" w:space="0" w:color="000001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4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Tahoma" w:hAnsi="Tahoma"/>
                <w:sz w:val="20"/>
                <w:lang w:eastAsia="zh-CN" w:bidi="hi-I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 w:bidi="hi-IN"/>
              </w:rPr>
              <w:t xml:space="preserve">Zakres dynamiki dla obrazu 2D wyświetlany na ekranie </w:t>
            </w:r>
          </w:p>
          <w:p>
            <w:pPr>
              <w:pStyle w:val="Normal"/>
              <w:textAlignment w:val="baseline"/>
              <w:rPr>
                <w:rFonts w:eastAsia="Arial Unicode MS" w:cs="Arial Unicode MS" w:ascii="Tahoma" w:hAnsi="Tahoma"/>
                <w:sz w:val="20"/>
                <w:lang w:eastAsia="zh-CN" w:bidi="hi-I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 w:bidi="hi-IN"/>
              </w:rPr>
              <w:t>min. 230 dB</w:t>
            </w:r>
          </w:p>
        </w:tc>
        <w:tc>
          <w:tcPr>
            <w:tcW w:w="193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keepNext/>
              <w:widowControl/>
              <w:suppressAutoHyphens w:val="false"/>
              <w:jc w:val="center"/>
              <w:outlineLvl w:val="5"/>
              <w:rPr>
                <w:rFonts w:eastAsia="Arial Unicode MS" w:cs="Arial Unicode MS" w:ascii="Arial Unicode MS" w:hAnsi="Arial Unicode MS"/>
                <w:bCs/>
                <w:sz w:val="20"/>
                <w:lang w:eastAsia="pl-PL"/>
              </w:rPr>
            </w:pPr>
            <w:r>
              <w:rPr>
                <w:rFonts w:eastAsia="Arial Unicode MS" w:cs="Arial Unicode MS" w:ascii="Arial Unicode MS" w:hAnsi="Arial Unicode MS"/>
                <w:bCs/>
                <w:sz w:val="20"/>
                <w:lang w:eastAsia="pl-PL"/>
              </w:rPr>
              <w:t>TAK, podać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jc w:val="both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Tahoma" w:hAnsi="Tahoma"/>
                <w:bCs/>
                <w:sz w:val="20"/>
                <w:lang w:eastAsia="zh-CN" w:bidi="hi-IN"/>
              </w:rPr>
            </w:pPr>
            <w:r>
              <w:rPr>
                <w:rFonts w:eastAsia="Arial Unicode MS" w:cs="Arial Unicode MS" w:ascii="Tahoma" w:hAnsi="Tahoma"/>
                <w:bCs/>
                <w:sz w:val="20"/>
                <w:lang w:eastAsia="zh-CN" w:bidi="hi-IN"/>
              </w:rPr>
              <w:t xml:space="preserve">Maksymalna prędkość odświeżania w trybie 2D </w:t>
            </w:r>
          </w:p>
          <w:p>
            <w:pPr>
              <w:pStyle w:val="Normal"/>
              <w:textAlignment w:val="baseline"/>
              <w:rPr>
                <w:rFonts w:eastAsia="Arial Unicode MS" w:cs="Arial Unicode MS" w:ascii="Tahoma" w:hAnsi="Tahoma"/>
                <w:bCs/>
                <w:sz w:val="20"/>
                <w:lang w:eastAsia="zh-CN" w:bidi="hi-IN"/>
              </w:rPr>
            </w:pPr>
            <w:r>
              <w:rPr>
                <w:rFonts w:eastAsia="Arial Unicode MS" w:cs="Arial Unicode MS" w:ascii="Tahoma" w:hAnsi="Tahoma"/>
                <w:bCs/>
                <w:sz w:val="20"/>
                <w:lang w:eastAsia="zh-CN" w:bidi="hi-IN"/>
              </w:rPr>
              <w:t>min. 1000 obr./sek.</w:t>
            </w:r>
          </w:p>
        </w:tc>
        <w:tc>
          <w:tcPr>
            <w:tcW w:w="1933" w:type="dxa"/>
            <w:tcBorders>
              <w:top w:val="nil"/>
              <w:left w:val="single" w:sz="2" w:space="0" w:color="000001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keepNext/>
              <w:widowControl/>
              <w:suppressAutoHyphens w:val="false"/>
              <w:jc w:val="center"/>
              <w:outlineLvl w:val="5"/>
              <w:rPr>
                <w:rFonts w:eastAsia="Arial Unicode MS" w:cs="Arial Unicode MS" w:ascii="Arial Unicode MS" w:hAnsi="Arial Unicode MS"/>
                <w:bCs/>
                <w:sz w:val="20"/>
                <w:lang w:eastAsia="pl-PL"/>
              </w:rPr>
            </w:pPr>
            <w:r>
              <w:rPr>
                <w:rFonts w:eastAsia="Arial Unicode MS" w:cs="Arial Unicode MS" w:ascii="Arial Unicode MS" w:hAnsi="Arial Unicode MS"/>
                <w:bCs/>
                <w:sz w:val="20"/>
                <w:lang w:eastAsia="pl-PL"/>
              </w:rPr>
              <w:t>TAK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jc w:val="both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Tahoma" w:hAnsi="Tahoma"/>
                <w:sz w:val="20"/>
                <w:lang w:eastAsia="zh-CN" w:bidi="hi-I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 w:bidi="hi-IN"/>
              </w:rPr>
              <w:t>Kompensacja głębokościowa (pozioma) wzmocnienia – min.6 stref (TGC)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keepNext/>
              <w:widowControl/>
              <w:suppressAutoHyphens w:val="false"/>
              <w:jc w:val="center"/>
              <w:outlineLvl w:val="5"/>
              <w:rPr>
                <w:rFonts w:eastAsia="Arial Unicode MS" w:cs="Arial Unicode MS" w:ascii="Arial Unicode MS" w:hAnsi="Arial Unicode MS"/>
                <w:bCs/>
                <w:sz w:val="20"/>
                <w:lang w:eastAsia="pl-PL"/>
              </w:rPr>
            </w:pPr>
            <w:r>
              <w:rPr>
                <w:rFonts w:eastAsia="Arial Unicode MS" w:cs="Arial Unicode MS" w:ascii="Arial Unicode MS" w:hAnsi="Arial Unicode MS"/>
                <w:bCs/>
                <w:sz w:val="20"/>
                <w:lang w:eastAsia="pl-PL"/>
              </w:rPr>
              <w:t>TAK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jc w:val="both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Tahoma" w:hAnsi="Tahoma"/>
                <w:b/>
                <w:bCs/>
                <w:sz w:val="20"/>
                <w:lang w:eastAsia="zh-CN" w:bidi="hi-IN"/>
              </w:rPr>
            </w:pPr>
            <w:r>
              <w:rPr>
                <w:rFonts w:eastAsia="Arial Unicode MS" w:cs="Arial Unicode MS" w:ascii="Tahoma" w:hAnsi="Tahoma"/>
                <w:b/>
                <w:bCs/>
                <w:sz w:val="20"/>
                <w:lang w:eastAsia="zh-CN" w:bidi="hi-IN"/>
              </w:rPr>
              <w:t>Tryb M - Mode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keepNext/>
              <w:widowControl/>
              <w:suppressAutoHyphens w:val="false"/>
              <w:jc w:val="center"/>
              <w:outlineLvl w:val="5"/>
              <w:rPr>
                <w:rFonts w:eastAsia="Arial Unicode MS" w:cs="Arial Unicode MS" w:ascii="Arial Unicode MS" w:hAnsi="Arial Unicode MS"/>
                <w:bCs/>
                <w:sz w:val="20"/>
                <w:lang w:eastAsia="pl-PL"/>
              </w:rPr>
            </w:pPr>
            <w:r>
              <w:rPr>
                <w:rFonts w:eastAsia="Arial Unicode MS" w:cs="Arial Unicode MS" w:ascii="Arial Unicode MS" w:hAnsi="Arial Unicode MS"/>
                <w:bCs/>
                <w:sz w:val="20"/>
                <w:lang w:eastAsia="pl-PL"/>
              </w:rPr>
              <w:t>TAK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jc w:val="both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Tahoma" w:hAnsi="Tahoma"/>
                <w:bCs/>
                <w:sz w:val="20"/>
                <w:lang w:eastAsia="zh-CN" w:bidi="hi-IN"/>
              </w:rPr>
            </w:pPr>
            <w:r>
              <w:rPr>
                <w:rFonts w:eastAsia="Arial Unicode MS" w:cs="Arial Unicode MS" w:ascii="Tahoma" w:hAnsi="Tahoma"/>
                <w:bCs/>
                <w:sz w:val="20"/>
                <w:lang w:eastAsia="zh-CN" w:bidi="hi-IN"/>
              </w:rPr>
              <w:t>Wybór prędkości przesuwu zapisu trybu M min. 6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keepNext/>
              <w:widowControl/>
              <w:suppressAutoHyphens w:val="false"/>
              <w:jc w:val="center"/>
              <w:outlineLvl w:val="5"/>
              <w:rPr>
                <w:rFonts w:eastAsia="Arial Unicode MS" w:cs="Arial Unicode MS" w:ascii="Arial Unicode MS" w:hAnsi="Arial Unicode MS"/>
                <w:bCs/>
                <w:sz w:val="20"/>
                <w:lang w:eastAsia="pl-PL"/>
              </w:rPr>
            </w:pPr>
            <w:r>
              <w:rPr>
                <w:rFonts w:eastAsia="Arial Unicode MS" w:cs="Arial Unicode MS" w:ascii="Arial Unicode MS" w:hAnsi="Arial Unicode MS"/>
                <w:bCs/>
                <w:sz w:val="20"/>
                <w:lang w:eastAsia="pl-PL"/>
              </w:rPr>
              <w:t>TAK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jc w:val="both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Tahoma" w:hAnsi="Tahoma"/>
                <w:b/>
                <w:bCs/>
                <w:sz w:val="20"/>
                <w:lang w:eastAsia="zh-CN" w:bidi="hi-IN"/>
              </w:rPr>
            </w:pPr>
            <w:r>
              <w:rPr>
                <w:rFonts w:eastAsia="Arial Unicode MS" w:cs="Arial Unicode MS" w:ascii="Tahoma" w:hAnsi="Tahoma"/>
                <w:b/>
                <w:bCs/>
                <w:sz w:val="20"/>
                <w:lang w:eastAsia="zh-CN" w:bidi="hi-IN"/>
              </w:rPr>
              <w:t>Tryb Doppler Kolorowy (CD)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  <w:t>TAK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Tahoma" w:hAnsi="Tahoma"/>
                <w:sz w:val="20"/>
                <w:lang w:eastAsia="zh-CN" w:bidi="hi-I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 w:bidi="hi-IN"/>
              </w:rPr>
              <w:t>Ugięcie pola obrazowego Dopplera kolorowego min. 30 stopni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keepNext/>
              <w:widowControl/>
              <w:suppressAutoHyphens w:val="false"/>
              <w:jc w:val="center"/>
              <w:outlineLvl w:val="5"/>
              <w:rPr>
                <w:rFonts w:eastAsia="Arial Unicode MS" w:cs="Arial Unicode MS" w:ascii="Arial Unicode MS" w:hAnsi="Arial Unicode MS"/>
                <w:bCs/>
                <w:sz w:val="20"/>
                <w:lang w:eastAsia="pl-PL"/>
              </w:rPr>
            </w:pPr>
            <w:r>
              <w:rPr>
                <w:rFonts w:eastAsia="Arial Unicode MS" w:cs="Arial Unicode MS" w:ascii="Arial Unicode MS" w:hAnsi="Arial Unicode MS"/>
                <w:bCs/>
                <w:sz w:val="20"/>
                <w:lang w:eastAsia="pl-PL"/>
              </w:rPr>
              <w:t>TAK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jc w:val="both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Tahoma" w:hAnsi="Tahoma"/>
                <w:bCs/>
                <w:sz w:val="20"/>
                <w:lang w:eastAsia="zh-CN" w:bidi="hi-IN"/>
              </w:rPr>
            </w:pPr>
            <w:r>
              <w:rPr>
                <w:rFonts w:eastAsia="Arial Unicode MS" w:cs="Arial Unicode MS" w:ascii="Tahoma" w:hAnsi="Tahoma"/>
                <w:bCs/>
                <w:sz w:val="20"/>
                <w:lang w:eastAsia="zh-CN" w:bidi="hi-IN"/>
              </w:rPr>
              <w:t xml:space="preserve">Maksymalna prędkość odświeżania w trybie CD </w:t>
            </w:r>
          </w:p>
          <w:p>
            <w:pPr>
              <w:pStyle w:val="Normal"/>
              <w:textAlignment w:val="baseline"/>
              <w:rPr>
                <w:rFonts w:eastAsia="Arial Unicode MS" w:cs="Arial Unicode MS" w:ascii="Tahoma" w:hAnsi="Tahoma"/>
                <w:bCs/>
                <w:sz w:val="20"/>
                <w:lang w:eastAsia="zh-CN" w:bidi="hi-IN"/>
              </w:rPr>
            </w:pPr>
            <w:r>
              <w:rPr>
                <w:rFonts w:eastAsia="Arial Unicode MS" w:cs="Arial Unicode MS" w:ascii="Tahoma" w:hAnsi="Tahoma"/>
                <w:bCs/>
                <w:sz w:val="20"/>
                <w:lang w:eastAsia="zh-CN" w:bidi="hi-IN"/>
              </w:rPr>
              <w:t>min. 350 obr./sek.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keepNext/>
              <w:widowControl/>
              <w:suppressAutoHyphens w:val="false"/>
              <w:jc w:val="center"/>
              <w:outlineLvl w:val="5"/>
              <w:rPr>
                <w:rFonts w:eastAsia="Arial Unicode MS" w:cs="Arial Unicode MS" w:ascii="Arial Unicode MS" w:hAnsi="Arial Unicode MS"/>
                <w:bCs/>
                <w:sz w:val="20"/>
                <w:lang w:eastAsia="pl-PL"/>
              </w:rPr>
            </w:pPr>
            <w:r>
              <w:rPr>
                <w:rFonts w:eastAsia="Arial Unicode MS" w:cs="Arial Unicode MS" w:ascii="Arial Unicode MS" w:hAnsi="Arial Unicode MS"/>
                <w:bCs/>
                <w:sz w:val="20"/>
                <w:lang w:eastAsia="pl-PL"/>
              </w:rPr>
              <w:t>TAK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jc w:val="both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Tahoma" w:hAnsi="Tahoma"/>
                <w:bCs/>
                <w:sz w:val="20"/>
                <w:lang w:eastAsia="zh-CN" w:bidi="hi-IN"/>
              </w:rPr>
            </w:pPr>
            <w:r>
              <w:rPr>
                <w:rFonts w:eastAsia="Arial Unicode MS" w:cs="Arial Unicode MS" w:ascii="Tahoma" w:hAnsi="Tahoma"/>
                <w:bCs/>
                <w:sz w:val="20"/>
                <w:lang w:eastAsia="zh-CN" w:bidi="hi-IN"/>
              </w:rPr>
              <w:t>Ilość map kolorów min. 20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keepNext/>
              <w:widowControl/>
              <w:suppressAutoHyphens w:val="false"/>
              <w:jc w:val="center"/>
              <w:outlineLvl w:val="5"/>
              <w:rPr>
                <w:rFonts w:eastAsia="Arial Unicode MS" w:cs="Arial Unicode MS" w:ascii="Arial Unicode MS" w:hAnsi="Arial Unicode MS"/>
                <w:bCs/>
                <w:sz w:val="20"/>
                <w:lang w:eastAsia="pl-PL"/>
              </w:rPr>
            </w:pPr>
            <w:r>
              <w:rPr>
                <w:rFonts w:eastAsia="Arial Unicode MS" w:cs="Arial Unicode MS" w:ascii="Arial Unicode MS" w:hAnsi="Arial Unicode MS"/>
                <w:bCs/>
                <w:sz w:val="20"/>
                <w:lang w:eastAsia="pl-PL"/>
              </w:rPr>
              <w:t>TAK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jc w:val="both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Tahoma" w:hAnsi="Tahoma"/>
                <w:bCs/>
                <w:sz w:val="20"/>
                <w:lang w:eastAsia="zh-CN" w:bidi="hi-IN"/>
              </w:rPr>
            </w:pPr>
            <w:r>
              <w:rPr>
                <w:rFonts w:eastAsia="Arial Unicode MS" w:cs="Arial Unicode MS" w:ascii="Tahoma" w:hAnsi="Tahoma"/>
                <w:bCs/>
                <w:sz w:val="20"/>
                <w:lang w:eastAsia="zh-CN" w:bidi="hi-IN"/>
              </w:rPr>
              <w:t>Automatyczne podążanie pola Dopplera kolorowego za naczyniem w dopplerowskich badaniach naczyniowych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keepNext/>
              <w:widowControl/>
              <w:suppressAutoHyphens w:val="false"/>
              <w:jc w:val="center"/>
              <w:outlineLvl w:val="5"/>
              <w:rPr>
                <w:rFonts w:eastAsia="Arial Unicode MS" w:cs="Arial Unicode MS" w:ascii="Arial Unicode MS" w:hAnsi="Arial Unicode MS"/>
                <w:bCs/>
                <w:sz w:val="20"/>
                <w:lang w:eastAsia="pl-PL"/>
              </w:rPr>
            </w:pPr>
            <w:r>
              <w:rPr>
                <w:rFonts w:eastAsia="Arial Unicode MS" w:cs="Arial Unicode MS" w:ascii="Arial Unicode MS" w:hAnsi="Arial Unicode MS"/>
                <w:bCs/>
                <w:sz w:val="20"/>
                <w:lang w:eastAsia="pl-PL"/>
              </w:rPr>
              <w:t>Tak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jc w:val="both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Tahoma" w:hAnsi="Tahoma"/>
                <w:b/>
                <w:bCs/>
                <w:sz w:val="20"/>
                <w:lang w:eastAsia="zh-CN" w:bidi="hi-IN"/>
              </w:rPr>
            </w:pPr>
            <w:r>
              <w:rPr>
                <w:rFonts w:eastAsia="Arial Unicode MS" w:cs="Arial Unicode MS" w:ascii="Tahoma" w:hAnsi="Tahoma"/>
                <w:b/>
                <w:bCs/>
                <w:sz w:val="20"/>
                <w:lang w:eastAsia="zh-CN" w:bidi="hi-IN"/>
              </w:rPr>
              <w:t>Tryb Power Doppler (PD)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  <w:t>TAK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Tahoma" w:hAnsi="Tahoma"/>
                <w:sz w:val="20"/>
                <w:lang w:eastAsia="zh-CN" w:bidi="hi-I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 w:bidi="hi-IN"/>
              </w:rPr>
              <w:t>Tryb Power Doppler kierunkowy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  <w:t>TAK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Tahoma" w:hAnsi="Tahoma"/>
                <w:b/>
                <w:sz w:val="20"/>
                <w:lang w:eastAsia="zh-CN" w:bidi="hi-IN"/>
              </w:rPr>
            </w:pPr>
            <w:r>
              <w:rPr>
                <w:rFonts w:eastAsia="Arial Unicode MS" w:cs="Arial Unicode MS" w:ascii="Tahoma" w:hAnsi="Tahoma"/>
                <w:b/>
                <w:sz w:val="20"/>
                <w:lang w:eastAsia="zh-CN" w:bidi="hi-IN"/>
              </w:rPr>
              <w:t>Tryb spektralny Doppler pulsacyjny (PW)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eastAsia="Arial Unicode MS" w:cs="Arial Unicode MS" w:ascii="Arial Unicode MS" w:hAnsi="Arial Unicode MS"/>
                <w:bCs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bCs/>
                <w:sz w:val="20"/>
                <w:lang w:eastAsia="zh-CN" w:bidi="hi-IN"/>
              </w:rPr>
              <w:t>TAK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Tahoma" w:hAnsi="Tahoma"/>
                <w:sz w:val="20"/>
                <w:lang w:eastAsia="zh-CN" w:bidi="hi-I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 w:bidi="hi-IN"/>
              </w:rPr>
              <w:t>Maksymalna mierzona prędkość przepływu przy kącie korekcji 0⁰ min. 8,0 m/sek.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eastAsia="Arial Unicode MS" w:cs="Arial Unicode MS" w:ascii="Arial Unicode MS" w:hAnsi="Arial Unicode MS"/>
                <w:bCs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bCs/>
                <w:sz w:val="20"/>
                <w:lang w:eastAsia="zh-CN" w:bidi="hi-IN"/>
              </w:rPr>
              <w:t>TAK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Tahoma" w:hAnsi="Tahoma"/>
                <w:sz w:val="20"/>
                <w:lang w:eastAsia="zh-CN" w:bidi="hi-I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 w:bidi="hi-IN"/>
              </w:rPr>
              <w:t>Regulacja wielkości bramki dopplerowskiej min. 0,5 – 20 mm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eastAsia="Arial Unicode MS" w:cs="Arial Unicode MS" w:ascii="Arial Unicode MS" w:hAnsi="Arial Unicode MS"/>
                <w:bCs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bCs/>
                <w:sz w:val="20"/>
                <w:lang w:eastAsia="zh-CN" w:bidi="hi-IN"/>
              </w:rPr>
              <w:t>TAK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widowControl/>
              <w:suppressAutoHyphens w:val="false"/>
              <w:rPr>
                <w:rFonts w:eastAsia="Arial Unicode MS" w:cs="Arial Unicode MS" w:ascii="Tahoma" w:hAnsi="Tahoma"/>
                <w:sz w:val="20"/>
                <w:lang w:eastAsia="pl-PL"/>
              </w:rPr>
            </w:pPr>
            <w:r>
              <w:rPr>
                <w:rFonts w:eastAsia="Arial Unicode MS" w:cs="Arial Unicode MS" w:ascii="Tahoma" w:hAnsi="Tahoma"/>
                <w:sz w:val="20"/>
                <w:lang w:eastAsia="pl-PL"/>
              </w:rPr>
              <w:t>Kąt korekcji bramki dopplerowskiej min. 0 do +/-85 stopni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  <w:t>TAK, podać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jc w:val="both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widowControl/>
              <w:suppressAutoHyphens w:val="false"/>
              <w:rPr>
                <w:rFonts w:eastAsia="Arial Unicode MS" w:cs="Arial Unicode MS" w:ascii="Tahoma" w:hAnsi="Tahoma"/>
                <w:b/>
                <w:sz w:val="20"/>
              </w:rPr>
            </w:pPr>
            <w:r>
              <w:rPr>
                <w:rFonts w:eastAsia="Arial Unicode MS" w:cs="Arial Unicode MS" w:ascii="Tahoma" w:hAnsi="Tahoma"/>
                <w:b/>
                <w:sz w:val="20"/>
              </w:rPr>
              <w:t>Tryb spektralny Doppler ciągły (CW)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  <w:t>TAK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jc w:val="both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Tahoma" w:hAnsi="Tahoma"/>
                <w:sz w:val="20"/>
                <w:lang w:eastAsia="zh-CN" w:bidi="hi-I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 w:bidi="hi-IN"/>
              </w:rPr>
              <w:t>Maksymalna mierzona prędkość przepływu przy kącie korekcji 0⁰ min. 20,0 m/sek.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eastAsia="Arial Unicode MS" w:cs="Arial Unicode MS" w:ascii="Arial Unicode MS" w:hAnsi="Arial Unicode MS"/>
                <w:bCs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bCs/>
                <w:sz w:val="20"/>
                <w:lang w:eastAsia="zh-CN" w:bidi="hi-IN"/>
              </w:rPr>
              <w:t>TAK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jc w:val="both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Tahoma" w:hAnsi="Tahoma"/>
                <w:b/>
                <w:sz w:val="20"/>
                <w:lang w:eastAsia="zh-CN" w:bidi="hi-IN"/>
              </w:rPr>
            </w:pPr>
            <w:r>
              <w:rPr>
                <w:rFonts w:eastAsia="Arial Unicode MS" w:cs="Arial Unicode MS" w:ascii="Tahoma" w:hAnsi="Tahoma"/>
                <w:b/>
                <w:sz w:val="20"/>
                <w:lang w:eastAsia="zh-CN" w:bidi="hi-IN"/>
              </w:rPr>
              <w:t>Automatyczna optymalizacja obrazu za pomocą jednego przycisku w trybie B- Mode i Dopplera spektralnego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eastAsia="Arial Unicode MS" w:cs="Arial Unicode MS" w:ascii="Arial Unicode MS" w:hAnsi="Arial Unicode MS"/>
                <w:bCs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bCs/>
                <w:sz w:val="20"/>
                <w:lang w:eastAsia="zh-CN" w:bidi="hi-IN"/>
              </w:rPr>
              <w:t>TAK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Tahoma" w:hAnsi="Tahoma"/>
                <w:b/>
                <w:bCs/>
                <w:sz w:val="20"/>
                <w:lang w:eastAsia="zh-CN" w:bidi="hi-IN"/>
              </w:rPr>
            </w:pPr>
            <w:r>
              <w:rPr>
                <w:rFonts w:eastAsia="Arial Unicode MS" w:cs="Arial Unicode MS" w:ascii="Tahoma" w:hAnsi="Tahoma"/>
                <w:b/>
                <w:bCs/>
                <w:sz w:val="20"/>
                <w:lang w:eastAsia="zh-CN" w:bidi="hi-IN"/>
              </w:rPr>
              <w:t xml:space="preserve">OPROGRAMOWANIE POMIAROWE 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textAlignment w:val="baseline"/>
              <w:rPr>
                <w:rFonts w:eastAsia="Arial Unicode MS" w:cs="Arial Unicode MS" w:ascii="Arial Unicode MS" w:hAnsi="Arial Unicode MS"/>
                <w:b/>
                <w:bCs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b/>
                <w:bCs/>
                <w:sz w:val="20"/>
                <w:lang w:eastAsia="zh-CN" w:bidi="hi-IN"/>
              </w:rPr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Tahoma" w:hAnsi="Tahoma"/>
                <w:sz w:val="20"/>
                <w:lang w:eastAsia="zh-CN" w:bidi="hi-I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 w:bidi="hi-IN"/>
              </w:rPr>
              <w:t>Oprogramowanie aparatu /programy obliczeniowe i raporty/: j.brzuszna, kardiologia, ginekologia, położnictwo, naczynia, małe i powierzchowne narządy, urologia, nerwy, mięśniowo-szkieletowe i inne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eastAsia="Arial Unicode MS" w:cs="Arial Unicode MS" w:ascii="Arial Unicode MS" w:hAnsi="Arial Unicode MS"/>
                <w:bCs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bCs/>
                <w:sz w:val="20"/>
                <w:lang w:eastAsia="zh-CN" w:bidi="hi-IN"/>
              </w:rPr>
              <w:t>TAK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Tahoma" w:hAnsi="Tahoma"/>
                <w:sz w:val="20"/>
                <w:lang w:eastAsia="zh-CN" w:bidi="hi-I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 w:bidi="hi-IN"/>
              </w:rPr>
              <w:t>Pakiet obliczeń automatycznych dla Dopplera – automatyczny obrys spektrum wraz z podaniem podstawowych parametrów przepływu (min. PI, RI, Vmax., Vmin. i inne) zarówno na obrazie rzeczywistym, jak i na obrazie zamrożonym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eastAsia="Arial Unicode MS" w:cs="Arial Unicode MS" w:ascii="Arial Unicode MS" w:hAnsi="Arial Unicode MS"/>
                <w:bCs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bCs/>
                <w:sz w:val="20"/>
                <w:lang w:eastAsia="zh-CN" w:bidi="hi-IN"/>
              </w:rPr>
              <w:t>TAK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Tahoma" w:hAnsi="Tahoma"/>
                <w:sz w:val="20"/>
                <w:lang w:eastAsia="zh-CN" w:bidi="hi-I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 w:bidi="hi-IN"/>
              </w:rPr>
              <w:t>Możliwość przesyłania raportów w formatach PDF i RTF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eastAsia="Arial Unicode MS" w:cs="Arial Unicode MS" w:ascii="Arial Unicode MS" w:hAnsi="Arial Unicode MS"/>
                <w:bCs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bCs/>
                <w:sz w:val="20"/>
                <w:lang w:eastAsia="zh-CN" w:bidi="hi-IN"/>
              </w:rPr>
              <w:t>TAK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Tahoma" w:hAnsi="Tahoma"/>
                <w:b/>
                <w:sz w:val="20"/>
                <w:lang w:eastAsia="zh-CN" w:bidi="hi-IN"/>
              </w:rPr>
            </w:pPr>
            <w:r>
              <w:rPr>
                <w:rFonts w:eastAsia="Arial Unicode MS" w:cs="Arial Unicode MS" w:ascii="Tahoma" w:hAnsi="Tahoma"/>
                <w:b/>
                <w:bCs/>
                <w:sz w:val="20"/>
                <w:lang w:eastAsia="zh-CN" w:bidi="hi-IN"/>
              </w:rPr>
              <w:t>GŁOWICE ULTRADŹWIĘK</w:t>
            </w:r>
            <w:r>
              <w:rPr>
                <w:rFonts w:eastAsia="Arial Unicode MS" w:cs="Arial Unicode MS" w:ascii="Tahoma" w:hAnsi="Tahoma"/>
                <w:b/>
                <w:sz w:val="20"/>
                <w:lang w:eastAsia="zh-CN" w:bidi="hi-IN"/>
              </w:rPr>
              <w:t xml:space="preserve">OWE 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textAlignment w:val="baseline"/>
              <w:rPr>
                <w:rFonts w:eastAsia="Arial Unicode MS" w:cs="Arial Unicode MS" w:ascii="Arial Unicode MS" w:hAnsi="Arial Unicode MS"/>
                <w:b/>
                <w:bCs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b/>
                <w:bCs/>
                <w:sz w:val="20"/>
                <w:lang w:eastAsia="zh-CN" w:bidi="hi-IN"/>
              </w:rPr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widowControl/>
              <w:suppressAutoHyphens w:val="false"/>
              <w:rPr>
                <w:rFonts w:eastAsia="Arial Unicode MS" w:cs="Arial Unicode MS" w:ascii="Tahoma" w:hAnsi="Tahoma"/>
                <w:b/>
                <w:bCs/>
                <w:sz w:val="20"/>
              </w:rPr>
            </w:pPr>
            <w:r>
              <w:rPr>
                <w:rFonts w:eastAsia="Arial Unicode MS" w:cs="Arial Unicode MS" w:ascii="Tahoma" w:hAnsi="Tahoma"/>
                <w:b/>
                <w:bCs/>
                <w:sz w:val="20"/>
              </w:rPr>
              <w:t>Głowica wieloczęstotliwościowa elektroniczna liniowa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  <w:t>TAK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widowControl/>
              <w:suppressAutoHyphens w:val="false"/>
              <w:rPr>
                <w:rFonts w:eastAsia="Arial Unicode MS" w:cs="Arial Unicode MS" w:ascii="Tahoma" w:hAnsi="Tahoma"/>
                <w:sz w:val="20"/>
                <w:lang w:eastAsia="pl-PL"/>
              </w:rPr>
            </w:pPr>
            <w:r>
              <w:rPr>
                <w:rFonts w:eastAsia="Arial Unicode MS" w:cs="Arial Unicode MS" w:ascii="Tahoma" w:hAnsi="Tahoma"/>
                <w:sz w:val="20"/>
                <w:lang w:eastAsia="pl-PL"/>
              </w:rPr>
              <w:t>Częstotliwość pracy sondy min. 6,0 -14,0 MHz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  <w:t>TAK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widowControl/>
              <w:suppressAutoHyphens w:val="false"/>
              <w:rPr>
                <w:rFonts w:eastAsia="Arial Unicode MS" w:cs="Arial Unicode MS" w:ascii="Tahoma" w:hAnsi="Tahoma"/>
                <w:sz w:val="20"/>
              </w:rPr>
            </w:pPr>
            <w:r>
              <w:rPr>
                <w:rFonts w:eastAsia="Arial Unicode MS" w:cs="Arial Unicode MS" w:ascii="Tahoma" w:hAnsi="Tahoma"/>
                <w:sz w:val="20"/>
              </w:rPr>
              <w:t>Ilość elementów min.190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  <w:t>TAK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Tahoma" w:hAnsi="Tahoma"/>
                <w:sz w:val="20"/>
                <w:lang w:eastAsia="zh-CN" w:bidi="hi-I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 w:bidi="hi-IN"/>
              </w:rPr>
              <w:t>Długość pola obrazowego głowicy 40 mm +/- 5mm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eastAsia="Arial Unicode MS" w:cs="Arial Unicode MS" w:ascii="Arial Unicode MS" w:hAnsi="Arial Unicode MS"/>
                <w:bCs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bCs/>
                <w:sz w:val="20"/>
                <w:lang w:eastAsia="zh-CN" w:bidi="hi-IN"/>
              </w:rPr>
              <w:t>TAK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Tahoma" w:hAnsi="Tahoma"/>
                <w:sz w:val="20"/>
                <w:lang w:eastAsia="zh-CN" w:bidi="hi-I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 w:bidi="hi-IN"/>
              </w:rPr>
              <w:t>Centralne częstotliwości pracy do wyboru dla B-mode min. 3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eastAsia="Arial Unicode MS" w:cs="Arial Unicode MS" w:ascii="Arial Unicode MS" w:hAnsi="Arial Unicode MS"/>
                <w:bCs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bCs/>
                <w:sz w:val="20"/>
                <w:lang w:eastAsia="zh-CN" w:bidi="hi-IN"/>
              </w:rPr>
              <w:t>TAK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Tahoma" w:hAnsi="Tahoma"/>
                <w:sz w:val="20"/>
                <w:lang w:eastAsia="zh-CN" w:bidi="hi-I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 w:bidi="hi-IN"/>
              </w:rPr>
              <w:t>Częstotliwości nadawcze pracy do wyboru dla obrazowania harmonicznego min. 3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eastAsia="Arial Unicode MS" w:cs="Arial Unicode MS" w:ascii="Arial Unicode MS" w:hAnsi="Arial Unicode MS"/>
                <w:bCs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bCs/>
                <w:sz w:val="20"/>
                <w:lang w:eastAsia="zh-CN" w:bidi="hi-IN"/>
              </w:rPr>
              <w:t>TAK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Tahoma" w:hAnsi="Tahoma"/>
                <w:sz w:val="20"/>
                <w:lang w:eastAsia="zh-CN" w:bidi="hi-I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 w:bidi="hi-IN"/>
              </w:rPr>
              <w:t>Głębokość obrazowania min. 28 cm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eastAsia="Arial Unicode MS" w:cs="Arial Unicode MS" w:ascii="Arial Unicode MS" w:hAnsi="Arial Unicode MS"/>
                <w:bCs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bCs/>
                <w:sz w:val="20"/>
                <w:lang w:eastAsia="zh-CN" w:bidi="hi-IN"/>
              </w:rPr>
              <w:t>TAK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textAlignment w:val="baseline"/>
              <w:rPr>
                <w:rFonts w:eastAsia="Arial Unicode MS" w:cs="Arial Unicode MS" w:ascii="Tahoma" w:hAnsi="Tahoma"/>
                <w:b/>
                <w:bCs/>
                <w:sz w:val="20"/>
                <w:lang w:eastAsia="zh-CN" w:bidi="hi-IN"/>
              </w:rPr>
            </w:pPr>
            <w:r>
              <w:rPr>
                <w:rFonts w:eastAsia="Arial Unicode MS" w:cs="Arial Unicode MS" w:ascii="Tahoma" w:hAnsi="Tahoma"/>
                <w:b/>
                <w:sz w:val="20"/>
                <w:lang w:eastAsia="zh-CN" w:bidi="hi-IN"/>
              </w:rPr>
              <w:t xml:space="preserve">Wieloczęstotliwościowy </w:t>
            </w:r>
            <w:r>
              <w:rPr>
                <w:rFonts w:eastAsia="Arial Unicode MS" w:cs="Arial Unicode MS" w:ascii="Tahoma" w:hAnsi="Tahoma"/>
                <w:b/>
                <w:bCs/>
                <w:sz w:val="20"/>
                <w:lang w:eastAsia="zh-CN" w:bidi="hi-IN"/>
              </w:rPr>
              <w:t xml:space="preserve">elektroniczny przetwornik typu convex 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eastAsia="Arial Unicode MS" w:cs="Arial Unicode MS" w:ascii="Arial Unicode MS" w:hAnsi="Arial Unicode MS"/>
                <w:bCs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bCs/>
                <w:sz w:val="20"/>
                <w:lang w:eastAsia="zh-CN" w:bidi="hi-IN"/>
              </w:rPr>
              <w:t>TAK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widowControl/>
              <w:suppressAutoHyphens w:val="false"/>
              <w:rPr>
                <w:rFonts w:eastAsia="Arial Unicode MS" w:cs="Arial Unicode MS" w:ascii="Tahoma" w:hAnsi="Tahoma"/>
                <w:sz w:val="20"/>
              </w:rPr>
            </w:pPr>
            <w:r>
              <w:rPr>
                <w:rFonts w:eastAsia="Arial Unicode MS" w:cs="Arial Unicode MS" w:ascii="Tahoma" w:hAnsi="Tahoma"/>
                <w:sz w:val="20"/>
              </w:rPr>
              <w:t>Częstotliwość pracy sondy min. 2,0 – 5,0 MHz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eastAsia="Arial Unicode MS" w:cs="Arial Unicode MS" w:ascii="Arial Unicode MS" w:hAnsi="Arial Unicode MS"/>
                <w:bCs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bCs/>
                <w:sz w:val="20"/>
                <w:lang w:eastAsia="zh-CN" w:bidi="hi-IN"/>
              </w:rPr>
              <w:t>TAK, podać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Tahoma" w:hAnsi="Tahoma"/>
                <w:sz w:val="20"/>
                <w:lang w:eastAsia="zh-CN" w:bidi="hi-I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 w:bidi="hi-IN"/>
              </w:rPr>
              <w:t>Ilość elementów min.120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eastAsia="Arial Unicode MS" w:cs="Arial Unicode MS" w:ascii="Arial Unicode MS" w:hAnsi="Arial Unicode MS"/>
                <w:bCs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bCs/>
                <w:sz w:val="20"/>
                <w:lang w:eastAsia="zh-CN" w:bidi="hi-IN"/>
              </w:rPr>
              <w:t>TAK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Tahoma" w:hAnsi="Tahoma"/>
                <w:sz w:val="20"/>
                <w:lang w:eastAsia="zh-CN" w:bidi="hi-I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 w:bidi="hi-IN"/>
              </w:rPr>
              <w:t>Kąt  pola obrazowego głowicy min. 75 stopni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eastAsia="Arial Unicode MS" w:cs="Arial Unicode MS" w:ascii="Arial Unicode MS" w:hAnsi="Arial Unicode MS"/>
                <w:bCs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bCs/>
                <w:sz w:val="20"/>
                <w:lang w:eastAsia="zh-CN" w:bidi="hi-IN"/>
              </w:rPr>
              <w:t>TAK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Tahoma" w:hAnsi="Tahoma"/>
                <w:sz w:val="20"/>
                <w:lang w:eastAsia="zh-CN" w:bidi="hi-I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 w:bidi="hi-IN"/>
              </w:rPr>
              <w:t>Centralne częstotliwości pracy do wyboru dla B-mode min. 3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eastAsia="Arial Unicode MS" w:cs="Arial Unicode MS" w:ascii="Arial Unicode MS" w:hAnsi="Arial Unicode MS"/>
                <w:bCs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bCs/>
                <w:sz w:val="20"/>
                <w:lang w:eastAsia="zh-CN" w:bidi="hi-IN"/>
              </w:rPr>
              <w:t>TAK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Tahoma" w:hAnsi="Tahoma"/>
                <w:sz w:val="20"/>
                <w:lang w:eastAsia="zh-CN" w:bidi="hi-I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 w:bidi="hi-IN"/>
              </w:rPr>
              <w:t>Częstotliwości nadawcze pracy do wyboru dla obrazowania harmonicznego min. 4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eastAsia="Arial Unicode MS" w:cs="Arial Unicode MS" w:ascii="Arial Unicode MS" w:hAnsi="Arial Unicode MS"/>
                <w:bCs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bCs/>
                <w:sz w:val="20"/>
                <w:lang w:eastAsia="zh-CN" w:bidi="hi-IN"/>
              </w:rPr>
              <w:t>TAK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textAlignment w:val="baseline"/>
              <w:rPr>
                <w:rFonts w:eastAsia="Arial Unicode MS" w:cs="Arial Unicode MS" w:ascii="Tahoma" w:hAnsi="Tahoma"/>
                <w:sz w:val="20"/>
                <w:lang w:eastAsia="zh-CN" w:bidi="hi-I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 w:bidi="hi-IN"/>
              </w:rPr>
              <w:t>Głębokość obrazowania min. 37 cm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  <w:t>TAK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textAlignment w:val="baseline"/>
              <w:rPr>
                <w:rFonts w:eastAsia="Arial Unicode MS" w:cs="Arial Unicode MS" w:ascii="Tahoma" w:hAnsi="Tahoma"/>
                <w:b/>
                <w:bCs/>
                <w:sz w:val="20"/>
                <w:lang w:eastAsia="zh-CN" w:bidi="hi-IN"/>
              </w:rPr>
            </w:pPr>
            <w:r>
              <w:rPr>
                <w:rFonts w:eastAsia="Arial Unicode MS" w:cs="Arial Unicode MS" w:ascii="Tahoma" w:hAnsi="Tahoma"/>
                <w:b/>
                <w:bCs/>
                <w:sz w:val="20"/>
                <w:szCs w:val="24"/>
                <w:lang w:eastAsia="zh-CN" w:bidi="hi-IN"/>
              </w:rPr>
              <w:t xml:space="preserve">Głowica wieloczęstotliwościowa elektroniczna </w:t>
            </w:r>
            <w:r>
              <w:rPr>
                <w:rFonts w:eastAsia="Arial Unicode MS" w:cs="Arial Unicode MS" w:ascii="Tahoma" w:hAnsi="Tahoma"/>
                <w:b/>
                <w:bCs/>
                <w:sz w:val="20"/>
                <w:lang w:eastAsia="zh-CN" w:bidi="hi-IN"/>
              </w:rPr>
              <w:t>sektorowa phased array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eastAsia="Arial Unicode MS" w:cs="Arial Unicode MS" w:ascii="Arial Unicode MS" w:hAnsi="Arial Unicode MS"/>
                <w:bCs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bCs/>
                <w:sz w:val="20"/>
                <w:lang w:eastAsia="zh-CN" w:bidi="hi-IN"/>
              </w:rPr>
              <w:t>TAK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widowControl/>
              <w:suppressAutoHyphens w:val="false"/>
              <w:rPr>
                <w:rFonts w:eastAsia="Arial Unicode MS" w:cs="Arial Unicode MS" w:ascii="Tahoma" w:hAnsi="Tahoma"/>
                <w:sz w:val="20"/>
              </w:rPr>
            </w:pPr>
            <w:r>
              <w:rPr>
                <w:rFonts w:eastAsia="Arial Unicode MS" w:cs="Arial Unicode MS" w:ascii="Tahoma" w:hAnsi="Tahoma"/>
                <w:sz w:val="20"/>
              </w:rPr>
              <w:t>Częstotliwość pracy sondy min. 2,0 – 4,0 MHz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eastAsia="Arial Unicode MS" w:cs="Arial Unicode MS" w:ascii="Arial Unicode MS" w:hAnsi="Arial Unicode MS"/>
                <w:bCs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bCs/>
                <w:sz w:val="20"/>
                <w:lang w:eastAsia="zh-CN" w:bidi="hi-IN"/>
              </w:rPr>
              <w:t>TAK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Tahoma" w:hAnsi="Tahoma"/>
                <w:sz w:val="20"/>
                <w:lang w:eastAsia="zh-CN" w:bidi="hi-I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 w:bidi="hi-IN"/>
              </w:rPr>
              <w:t>Ilość elementów min.60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eastAsia="Arial Unicode MS" w:cs="Arial Unicode MS" w:ascii="Arial Unicode MS" w:hAnsi="Arial Unicode MS"/>
                <w:bCs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bCs/>
                <w:sz w:val="20"/>
                <w:lang w:eastAsia="zh-CN" w:bidi="hi-IN"/>
              </w:rPr>
              <w:t>TAK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Tahoma" w:hAnsi="Tahoma"/>
                <w:sz w:val="20"/>
                <w:lang w:eastAsia="zh-CN" w:bidi="hi-I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 w:bidi="hi-IN"/>
              </w:rPr>
              <w:t>Kąt  pola obrazowego głowicy min. 90 stopni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eastAsia="Arial Unicode MS" w:cs="Arial Unicode MS" w:ascii="Arial Unicode MS" w:hAnsi="Arial Unicode MS"/>
                <w:bCs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bCs/>
                <w:sz w:val="20"/>
                <w:lang w:eastAsia="zh-CN" w:bidi="hi-IN"/>
              </w:rPr>
              <w:t>TAK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Tahoma" w:hAnsi="Tahoma"/>
                <w:sz w:val="20"/>
                <w:lang w:eastAsia="zh-CN" w:bidi="hi-I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 w:bidi="hi-IN"/>
              </w:rPr>
              <w:t>Centralne częstotliwości pracy do wyboru dla B-mode min. 3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eastAsia="Arial Unicode MS" w:cs="Arial Unicode MS" w:ascii="Arial Unicode MS" w:hAnsi="Arial Unicode MS"/>
                <w:bCs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bCs/>
                <w:sz w:val="20"/>
                <w:lang w:eastAsia="zh-CN" w:bidi="hi-IN"/>
              </w:rPr>
              <w:t>TAK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Tahoma" w:hAnsi="Tahoma"/>
                <w:sz w:val="20"/>
                <w:lang w:eastAsia="zh-CN" w:bidi="hi-I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 w:bidi="hi-IN"/>
              </w:rPr>
              <w:t>Częstotliwości nadawcze pracy do wyboru dla obrazowania harmonicznego min. 3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eastAsia="Arial Unicode MS" w:cs="Arial Unicode MS" w:ascii="Arial Unicode MS" w:hAnsi="Arial Unicode MS"/>
                <w:bCs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bCs/>
                <w:sz w:val="20"/>
                <w:lang w:eastAsia="zh-CN" w:bidi="hi-IN"/>
              </w:rPr>
              <w:t>TAK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textAlignment w:val="baseline"/>
              <w:rPr>
                <w:rFonts w:eastAsia="Arial Unicode MS" w:cs="Arial Unicode MS" w:ascii="Tahoma" w:hAnsi="Tahoma"/>
                <w:sz w:val="20"/>
                <w:lang w:eastAsia="zh-CN" w:bidi="hi-I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 w:bidi="hi-IN"/>
              </w:rPr>
              <w:t>Głębokość obrazowania min. 30 cm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  <w:t>TAK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widowControl/>
              <w:suppressAutoHyphens w:val="false"/>
              <w:rPr>
                <w:rFonts w:eastAsia="Arial Unicode MS" w:cs="Arial Unicode MS" w:ascii="Tahoma" w:hAnsi="Tahoma"/>
                <w:sz w:val="20"/>
                <w:lang w:eastAsia="pl-PL"/>
              </w:rPr>
            </w:pPr>
            <w:r>
              <w:rPr>
                <w:rFonts w:eastAsia="Arial Unicode MS" w:cs="Arial Unicode MS" w:ascii="Tahoma" w:hAnsi="Tahoma"/>
                <w:sz w:val="20"/>
                <w:lang w:eastAsia="pl-PL"/>
              </w:rPr>
              <w:t>Badanie kardiologiczne z użyciem ultrasonograficznego środka kontrastowego LVO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  <w:t>TAK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jc w:val="both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widowControl/>
              <w:suppressAutoHyphens w:val="false"/>
              <w:rPr>
                <w:rFonts w:eastAsia="Arial Unicode MS" w:cs="Arial Unicode MS" w:ascii="Tahoma" w:hAnsi="Tahoma"/>
                <w:sz w:val="20"/>
                <w:lang w:eastAsia="pl-PL"/>
              </w:rPr>
            </w:pPr>
            <w:r>
              <w:rPr>
                <w:rFonts w:eastAsia="Arial Unicode MS" w:cs="Arial Unicode MS" w:ascii="Tahoma" w:hAnsi="Tahoma"/>
                <w:sz w:val="20"/>
                <w:lang w:eastAsia="pl-PL"/>
              </w:rPr>
              <w:t xml:space="preserve">Kolor M-Mode, anatomiczny M-Mode, 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  <w:t>TAK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jc w:val="both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widowControl/>
              <w:suppressAutoHyphens w:val="false"/>
              <w:rPr>
                <w:rFonts w:eastAsia="Arial Unicode MS" w:cs="Arial Unicode MS" w:ascii="Tahoma" w:hAnsi="Tahoma"/>
                <w:sz w:val="20"/>
                <w:lang w:eastAsia="pl-PL"/>
              </w:rPr>
            </w:pPr>
            <w:r>
              <w:rPr>
                <w:rFonts w:eastAsia="Arial Unicode MS" w:cs="Arial Unicode MS" w:ascii="Tahoma" w:hAnsi="Tahoma"/>
                <w:sz w:val="20"/>
                <w:lang w:eastAsia="pl-PL"/>
              </w:rPr>
              <w:t>Doppler Tkankowy TDI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  <w:t>TAK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jc w:val="both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textAlignment w:val="baseline"/>
              <w:rPr>
                <w:rFonts w:eastAsia="Arial Unicode MS" w:cs="Arial Unicode MS" w:ascii="Tahoma" w:hAnsi="Tahoma"/>
                <w:bCs/>
                <w:sz w:val="20"/>
                <w:lang w:eastAsia="pl-PL"/>
              </w:rPr>
            </w:pPr>
            <w:r>
              <w:rPr>
                <w:rFonts w:eastAsia="Arial Unicode MS" w:cs="Arial Unicode MS" w:ascii="Tahoma" w:hAnsi="Tahoma"/>
                <w:bCs/>
                <w:sz w:val="20"/>
                <w:lang w:eastAsia="pl-PL"/>
              </w:rPr>
              <w:t>Możliwość głosowego sterowania aparatem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  <w:t>TAK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textAlignment w:val="baseline"/>
              <w:rPr>
                <w:rFonts w:eastAsia="Arial Unicode MS" w:cs="Arial Unicode MS" w:ascii="Tahoma" w:hAnsi="Tahoma"/>
                <w:bCs/>
                <w:sz w:val="20"/>
                <w:lang w:eastAsia="pl-PL"/>
              </w:rPr>
            </w:pPr>
            <w:r>
              <w:rPr>
                <w:rFonts w:eastAsia="Arial Unicode MS" w:cs="Arial Unicode MS" w:ascii="Tahoma" w:hAnsi="Tahoma"/>
                <w:bCs/>
                <w:sz w:val="20"/>
                <w:lang w:eastAsia="pl-PL"/>
              </w:rPr>
              <w:t>Możliwość rozbudowy o system nawigacji, ułatwiający prowadzenie igły w tkankach poprzez jej wizualizację na ekranie monitora. Urządzenie wskazuje właściwą trajektorię igły w technikach (in plane oraz out of plane) oraz aktualne położenie igły kodując właściwym kolorem jej położenie. Możliwość wizualizacji dla minimum 10 igieł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  <w:t>TAK, podać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textAlignment w:val="baseline"/>
              <w:rPr>
                <w:rFonts w:eastAsia="Arial Unicode MS" w:cs="Arial Unicode MS" w:ascii="Tahoma" w:hAnsi="Tahoma"/>
                <w:b/>
                <w:bCs/>
                <w:sz w:val="20"/>
                <w:lang w:eastAsia="pl-PL"/>
              </w:rPr>
            </w:pPr>
            <w:r>
              <w:rPr>
                <w:rFonts w:eastAsia="Arial Unicode MS" w:cs="Arial Unicode MS" w:ascii="Tahoma" w:hAnsi="Tahoma"/>
                <w:b/>
                <w:bCs/>
                <w:sz w:val="20"/>
                <w:lang w:eastAsia="pl-PL"/>
              </w:rPr>
              <w:t>Głowica liniowa obsługująca system magnetycznej nawigacji igły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  <w:t>TAK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textAlignment w:val="baseline"/>
              <w:rPr>
                <w:rFonts w:eastAsia="Arial Unicode MS" w:cs="Arial Unicode MS" w:ascii="Tahoma" w:hAnsi="Tahoma"/>
                <w:bCs/>
                <w:sz w:val="20"/>
                <w:lang w:eastAsia="pl-PL"/>
              </w:rPr>
            </w:pPr>
            <w:r>
              <w:rPr>
                <w:rFonts w:eastAsia="Arial Unicode MS" w:cs="Arial Unicode MS" w:ascii="Tahoma" w:hAnsi="Tahoma"/>
                <w:bCs/>
                <w:sz w:val="20"/>
                <w:lang w:eastAsia="pl-PL"/>
              </w:rPr>
              <w:t>Częstotliwość pracy sondy min. 3,0 – 11,0 MHz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  <w:t>TAK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textAlignment w:val="baseline"/>
              <w:rPr>
                <w:rFonts w:eastAsia="Arial Unicode MS" w:cs="Arial Unicode MS" w:ascii="Tahoma" w:hAnsi="Tahoma"/>
                <w:bCs/>
                <w:sz w:val="20"/>
                <w:lang w:eastAsia="pl-PL"/>
              </w:rPr>
            </w:pPr>
            <w:r>
              <w:rPr>
                <w:rFonts w:eastAsia="Arial Unicode MS" w:cs="Arial Unicode MS" w:ascii="Tahoma" w:hAnsi="Tahoma"/>
                <w:bCs/>
                <w:sz w:val="20"/>
                <w:lang w:eastAsia="pl-PL"/>
              </w:rPr>
              <w:t>Ilość elementów min. 190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  <w:t>TAK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textAlignment w:val="baseline"/>
              <w:rPr>
                <w:rFonts w:eastAsia="Arial Unicode MS" w:cs="Arial Unicode MS" w:ascii="Tahoma" w:hAnsi="Tahoma"/>
                <w:bCs/>
                <w:sz w:val="20"/>
                <w:lang w:eastAsia="pl-PL"/>
              </w:rPr>
            </w:pPr>
            <w:r>
              <w:rPr>
                <w:rFonts w:eastAsia="Arial Unicode MS" w:cs="Arial Unicode MS" w:ascii="Tahoma" w:hAnsi="Tahoma"/>
                <w:bCs/>
                <w:sz w:val="20"/>
                <w:lang w:eastAsia="pl-PL"/>
              </w:rPr>
              <w:t>Długość pola obrazowego głowicy 40 mm +/- 5mm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  <w:t>TAK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textAlignment w:val="baseline"/>
              <w:rPr>
                <w:rFonts w:eastAsia="Arial Unicode MS" w:cs="Arial Unicode MS" w:ascii="Tahoma" w:hAnsi="Tahoma"/>
                <w:b/>
                <w:bCs/>
                <w:sz w:val="20"/>
                <w:lang w:eastAsia="zh-CN" w:bidi="hi-IN"/>
              </w:rPr>
            </w:pPr>
            <w:r>
              <w:rPr>
                <w:rFonts w:eastAsia="Arial Unicode MS" w:cs="Arial Unicode MS" w:ascii="Tahoma" w:hAnsi="Tahoma"/>
                <w:b/>
                <w:bCs/>
                <w:sz w:val="20"/>
                <w:szCs w:val="24"/>
                <w:lang w:eastAsia="zh-CN" w:bidi="hi-IN"/>
              </w:rPr>
              <w:t xml:space="preserve">Głowica wieloczęstotliwościowa elektroniczna </w:t>
            </w:r>
            <w:r>
              <w:rPr>
                <w:rFonts w:eastAsia="Arial Unicode MS" w:cs="Arial Unicode MS" w:ascii="Tahoma" w:hAnsi="Tahoma"/>
                <w:b/>
                <w:bCs/>
                <w:sz w:val="20"/>
                <w:lang w:eastAsia="zh-CN" w:bidi="hi-IN"/>
              </w:rPr>
              <w:t>sektorowa phased array o zakrzywionym czole głowicy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eastAsia="Arial Unicode MS" w:cs="Arial Unicode MS" w:ascii="Arial Unicode MS" w:hAnsi="Arial Unicode MS"/>
                <w:bCs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bCs/>
                <w:sz w:val="20"/>
                <w:lang w:eastAsia="zh-CN" w:bidi="hi-IN"/>
              </w:rPr>
              <w:t>TAK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widowControl/>
              <w:suppressAutoHyphens w:val="false"/>
              <w:rPr>
                <w:rFonts w:eastAsia="Arial Unicode MS" w:cs="Arial Unicode MS" w:ascii="Tahoma" w:hAnsi="Tahoma"/>
                <w:sz w:val="20"/>
              </w:rPr>
            </w:pPr>
            <w:r>
              <w:rPr>
                <w:rFonts w:eastAsia="Arial Unicode MS" w:cs="Arial Unicode MS" w:ascii="Tahoma" w:hAnsi="Tahoma"/>
                <w:sz w:val="20"/>
              </w:rPr>
              <w:t>Częstotliwość pracy sondy min. 1,0 – 4,0 MHz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eastAsia="Arial Unicode MS" w:cs="Arial Unicode MS" w:ascii="Arial Unicode MS" w:hAnsi="Arial Unicode MS"/>
                <w:bCs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bCs/>
                <w:sz w:val="20"/>
                <w:lang w:eastAsia="zh-CN" w:bidi="hi-IN"/>
              </w:rPr>
              <w:t>TAK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Tahoma" w:hAnsi="Tahoma"/>
                <w:sz w:val="20"/>
                <w:lang w:eastAsia="zh-CN" w:bidi="hi-I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 w:bidi="hi-IN"/>
              </w:rPr>
              <w:t>Ilość elementów min. 64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eastAsia="Arial Unicode MS" w:cs="Arial Unicode MS" w:ascii="Arial Unicode MS" w:hAnsi="Arial Unicode MS"/>
                <w:bCs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bCs/>
                <w:sz w:val="20"/>
                <w:lang w:eastAsia="zh-CN" w:bidi="hi-IN"/>
              </w:rPr>
              <w:t>TAK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Tahoma" w:hAnsi="Tahoma"/>
                <w:sz w:val="20"/>
                <w:lang w:eastAsia="zh-CN" w:bidi="hi-I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 w:bidi="hi-IN"/>
              </w:rPr>
              <w:t>Kąt  pola obrazowego głowicy min. 56 stopni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eastAsia="Arial Unicode MS" w:cs="Arial Unicode MS" w:ascii="Arial Unicode MS" w:hAnsi="Arial Unicode MS"/>
                <w:bCs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bCs/>
                <w:sz w:val="20"/>
                <w:lang w:eastAsia="zh-CN" w:bidi="hi-IN"/>
              </w:rPr>
              <w:t>TAK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Tahoma" w:hAnsi="Tahoma"/>
                <w:sz w:val="20"/>
                <w:lang w:eastAsia="zh-CN" w:bidi="hi-I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 w:bidi="hi-IN"/>
              </w:rPr>
              <w:t>Promień krzywizny czoła min. 30mm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eastAsia="Arial Unicode MS" w:cs="Arial Unicode MS" w:ascii="Arial Unicode MS" w:hAnsi="Arial Unicode MS"/>
                <w:bCs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bCs/>
                <w:sz w:val="20"/>
                <w:lang w:eastAsia="zh-CN" w:bidi="hi-IN"/>
              </w:rPr>
              <w:t>TAK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textAlignment w:val="baseline"/>
              <w:rPr>
                <w:rFonts w:eastAsia="Arial Unicode MS" w:cs="Arial Unicode MS" w:ascii="Tahoma" w:hAnsi="Tahoma"/>
                <w:sz w:val="20"/>
                <w:lang w:eastAsia="zh-CN" w:bidi="hi-I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 w:bidi="hi-IN"/>
              </w:rPr>
              <w:t>Głębokość obrazowania min. 37 cm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  <w:t>TAK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widowControl/>
              <w:suppressAutoHyphens w:val="false"/>
              <w:rPr>
                <w:rFonts w:eastAsia="Arial Unicode MS" w:cs="Arial Unicode MS" w:ascii="Tahoma" w:hAnsi="Tahoma"/>
                <w:sz w:val="20"/>
                <w:lang w:eastAsia="pl-PL"/>
              </w:rPr>
            </w:pPr>
            <w:r>
              <w:rPr>
                <w:rFonts w:eastAsia="Arial Unicode MS" w:cs="Arial Unicode MS" w:ascii="Tahoma" w:hAnsi="Tahoma"/>
                <w:sz w:val="20"/>
                <w:lang w:eastAsia="pl-PL"/>
              </w:rPr>
              <w:t xml:space="preserve">Możliwość podłączenia głowic: endocavitarnej, liniowych, microconvex, przezprzełykowej 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  <w:t>TAK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jc w:val="both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widowControl/>
              <w:suppressAutoHyphens w:val="false"/>
              <w:rPr>
                <w:rFonts w:eastAsia="Arial Unicode MS" w:cs="Arial Unicode MS" w:ascii="Tahoma" w:hAnsi="Tahoma"/>
                <w:sz w:val="20"/>
                <w:lang w:eastAsia="pl-PL"/>
              </w:rPr>
            </w:pPr>
            <w:r>
              <w:rPr>
                <w:rFonts w:eastAsia="Arial Unicode MS" w:cs="Arial Unicode MS" w:ascii="Tahoma" w:hAnsi="Tahoma"/>
                <w:sz w:val="20"/>
                <w:lang w:eastAsia="pl-PL"/>
              </w:rPr>
              <w:t>Praca w sieci w standardzie DICOM, min: Print, Storage, Storage Commitment, Worklist, Query/Retrieve, MPPS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  <w:t>TAK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jc w:val="both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widowControl/>
              <w:suppressAutoHyphens w:val="false"/>
              <w:rPr>
                <w:rFonts w:eastAsia="Arial Unicode MS" w:cs="Arial Unicode MS" w:ascii="Tahoma" w:hAnsi="Tahoma"/>
                <w:b/>
                <w:sz w:val="20"/>
                <w:lang w:eastAsia="pl-PL"/>
              </w:rPr>
            </w:pPr>
            <w:r>
              <w:rPr>
                <w:rFonts w:eastAsia="Arial Unicode MS" w:cs="Arial Unicode MS" w:ascii="Tahoma" w:hAnsi="Tahoma"/>
                <w:b/>
                <w:sz w:val="20"/>
                <w:lang w:eastAsia="pl-PL"/>
              </w:rPr>
              <w:t>Głowica Endowaginalna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  <w:t>TAK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jc w:val="both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widowControl/>
              <w:suppressAutoHyphens w:val="false"/>
              <w:rPr>
                <w:rFonts w:eastAsia="Arial Unicode MS" w:cs="Arial Unicode MS" w:ascii="Tahoma" w:hAnsi="Tahoma"/>
                <w:sz w:val="20"/>
                <w:lang w:eastAsia="pl-PL"/>
              </w:rPr>
            </w:pPr>
            <w:r>
              <w:rPr>
                <w:rFonts w:eastAsia="Arial Unicode MS" w:cs="Arial Unicode MS" w:ascii="Tahoma" w:hAnsi="Tahoma"/>
                <w:sz w:val="20"/>
                <w:lang w:eastAsia="pl-PL"/>
              </w:rPr>
              <w:t>Zakres częstotliwości pracy przetwornika – min.3-12</w:t>
            </w:r>
          </w:p>
          <w:p>
            <w:pPr>
              <w:pStyle w:val="Normal"/>
              <w:widowControl/>
              <w:suppressAutoHyphens w:val="false"/>
              <w:rPr>
                <w:rFonts w:eastAsia="Arial Unicode MS" w:cs="Arial Unicode MS" w:ascii="Tahoma" w:hAnsi="Tahoma"/>
                <w:sz w:val="20"/>
                <w:lang w:eastAsia="pl-PL"/>
              </w:rPr>
            </w:pPr>
            <w:r>
              <w:rPr>
                <w:rFonts w:eastAsia="Arial Unicode MS" w:cs="Arial Unicode MS" w:ascii="Tahoma" w:hAnsi="Tahoma"/>
                <w:sz w:val="20"/>
                <w:lang w:eastAsia="pl-PL"/>
              </w:rPr>
              <w:t>[MHz]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  <w:t>Tak podać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jc w:val="both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widowControl/>
              <w:suppressAutoHyphens w:val="false"/>
              <w:rPr>
                <w:rFonts w:eastAsia="Arial Unicode MS" w:cs="Arial Unicode MS" w:ascii="Tahoma" w:hAnsi="Tahoma"/>
                <w:sz w:val="20"/>
                <w:lang w:eastAsia="pl-PL"/>
              </w:rPr>
            </w:pPr>
            <w:r>
              <w:rPr>
                <w:rFonts w:eastAsia="Arial Unicode MS" w:cs="Arial Unicode MS" w:ascii="Tahoma" w:hAnsi="Tahoma"/>
                <w:sz w:val="20"/>
                <w:lang w:eastAsia="pl-PL"/>
              </w:rPr>
              <w:t>Kąt pola obrazowego głowicy min 170 stopni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  <w:t>Tak podać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jc w:val="both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widowControl/>
              <w:suppressAutoHyphens w:val="false"/>
              <w:rPr>
                <w:rFonts w:eastAsia="Arial Unicode MS" w:cs="Arial Unicode MS" w:ascii="Tahoma" w:hAnsi="Tahoma"/>
                <w:sz w:val="20"/>
                <w:lang w:eastAsia="pl-PL"/>
              </w:rPr>
            </w:pPr>
            <w:r>
              <w:rPr>
                <w:rFonts w:eastAsia="Arial Unicode MS" w:cs="Arial Unicode MS" w:ascii="Tahoma" w:hAnsi="Tahoma"/>
                <w:sz w:val="20"/>
                <w:lang w:eastAsia="pl-PL"/>
              </w:rPr>
              <w:t>Centralne częstotliwości pracy do wyboru dla B-mode-min. 3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  <w:t>Tak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jc w:val="both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widowControl/>
              <w:suppressAutoHyphens w:val="false"/>
              <w:rPr>
                <w:rFonts w:eastAsia="Arial Unicode MS" w:cs="Arial Unicode MS" w:ascii="Tahoma" w:hAnsi="Tahoma"/>
                <w:sz w:val="20"/>
                <w:lang w:eastAsia="pl-PL"/>
              </w:rPr>
            </w:pPr>
            <w:r>
              <w:rPr>
                <w:rFonts w:eastAsia="Arial Unicode MS" w:cs="Arial Unicode MS" w:ascii="Tahoma" w:hAnsi="Tahoma"/>
                <w:sz w:val="20"/>
                <w:lang w:eastAsia="pl-PL"/>
              </w:rPr>
              <w:t>Częstotliwości nadawcze pracy do wyboru dla obrazowania harmonicznego – min.3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  <w:t>Tak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jc w:val="both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5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widowControl/>
              <w:suppressAutoHyphens w:val="false"/>
              <w:rPr>
                <w:rFonts w:eastAsia="Arial Unicode MS" w:cs="Arial Unicode MS" w:ascii="Tahoma" w:hAnsi="Tahoma"/>
                <w:sz w:val="20"/>
                <w:lang w:eastAsia="pl-PL"/>
              </w:rPr>
            </w:pPr>
            <w:bookmarkStart w:id="0" w:name="_GoBack"/>
            <w:bookmarkEnd w:id="0"/>
            <w:r>
              <w:rPr>
                <w:rFonts w:eastAsia="Arial Unicode MS" w:cs="Arial Unicode MS" w:ascii="Tahoma" w:hAnsi="Tahoma"/>
                <w:sz w:val="20"/>
                <w:lang w:eastAsia="pl-PL"/>
              </w:rPr>
              <w:t>Ilość elementów – min 160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  <w:t>Tak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0" w:type="dxa"/>
            </w:tcMar>
          </w:tcPr>
          <w:p>
            <w:pPr>
              <w:pStyle w:val="Normal"/>
              <w:jc w:val="both"/>
              <w:textAlignment w:val="baseline"/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pPr>
            <w:r>
              <w:rPr>
                <w:rFonts w:eastAsia="Arial Unicode MS" w:cs="Arial Unicode MS" w:ascii="Arial Unicode MS" w:hAnsi="Arial Unicode MS"/>
                <w:sz w:val="20"/>
                <w:lang w:eastAsia="zh-CN" w:bidi="hi-IN"/>
              </w:rPr>
            </w:r>
          </w:p>
        </w:tc>
      </w:tr>
    </w:tbl>
    <w:p>
      <w:pPr>
        <w:pStyle w:val="Normal"/>
        <w:widowControl/>
        <w:jc w:val="right"/>
        <w:textAlignment w:val="baseline"/>
        <w:rPr>
          <w:rFonts w:eastAsia="Arial Unicode MS" w:cs="Arial Unicode MS" w:ascii="Arial Unicode MS" w:hAnsi="Arial Unicode MS"/>
          <w:b/>
          <w:sz w:val="20"/>
          <w:lang w:eastAsia="zh-CN"/>
        </w:rPr>
      </w:pPr>
      <w:r>
        <w:rPr>
          <w:rFonts w:eastAsia="Arial Unicode MS" w:cs="Arial Unicode MS" w:ascii="Arial Unicode MS" w:hAnsi="Arial Unicode MS"/>
          <w:b/>
          <w:sz w:val="20"/>
          <w:lang w:eastAsia="zh-CN"/>
        </w:rPr>
      </w:r>
    </w:p>
    <w:p>
      <w:pPr>
        <w:pStyle w:val="Normal"/>
        <w:widowControl/>
        <w:tabs>
          <w:tab w:val="left" w:pos="1134" w:leader="none"/>
        </w:tabs>
        <w:textAlignment w:val="baseline"/>
        <w:rPr>
          <w:rFonts w:eastAsia="Arial Unicode MS" w:cs="Arial Unicode MS" w:ascii="Tahoma" w:hAnsi="Tahoma"/>
          <w:b/>
          <w:sz w:val="20"/>
          <w:lang w:eastAsia="zh-CN"/>
        </w:rPr>
      </w:pPr>
      <w:r>
        <w:rPr>
          <w:rFonts w:eastAsia="Arial Unicode MS" w:cs="Arial Unicode MS" w:ascii="Tahoma" w:hAnsi="Tahoma"/>
          <w:b/>
          <w:color w:val="000000"/>
          <w:sz w:val="20"/>
          <w:lang w:eastAsia="zh-CN"/>
        </w:rPr>
        <w:t xml:space="preserve">Warunki gwarancji </w:t>
      </w:r>
      <w:r>
        <w:rPr>
          <w:rFonts w:eastAsia="Arial Unicode MS" w:cs="Arial Unicode MS" w:ascii="Tahoma" w:hAnsi="Tahoma"/>
          <w:b/>
          <w:sz w:val="20"/>
          <w:lang w:eastAsia="zh-CN"/>
        </w:rPr>
        <w:t>i serwisu (dla wszystkich pozycji)</w:t>
      </w:r>
    </w:p>
    <w:p>
      <w:pPr>
        <w:pStyle w:val="Normal"/>
        <w:widowControl/>
        <w:textAlignment w:val="baseline"/>
        <w:rPr>
          <w:rFonts w:eastAsia="Arial Unicode MS" w:cs="Arial Unicode MS" w:ascii="Tahoma" w:hAnsi="Tahoma"/>
          <w:b/>
          <w:sz w:val="20"/>
          <w:lang w:eastAsia="zh-CN"/>
        </w:rPr>
      </w:pPr>
      <w:r>
        <w:rPr>
          <w:rFonts w:eastAsia="Arial Unicode MS" w:cs="Arial Unicode MS" w:ascii="Tahoma" w:hAnsi="Tahoma"/>
          <w:b/>
          <w:sz w:val="20"/>
          <w:lang w:eastAsia="zh-CN"/>
        </w:rPr>
      </w:r>
    </w:p>
    <w:tbl>
      <w:tblPr>
        <w:jc w:val="left"/>
        <w:tblInd w:w="-5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  <w:right w:val="nil"/>
          <w:insideV w:val="nil"/>
        </w:tblBorders>
        <w:tblCellMar>
          <w:top w:w="55" w:type="dxa"/>
          <w:left w:w="40" w:type="dxa"/>
          <w:bottom w:w="55" w:type="dxa"/>
          <w:right w:w="55" w:type="dxa"/>
        </w:tblCellMar>
      </w:tblPr>
      <w:tblGrid>
        <w:gridCol w:w="649"/>
        <w:gridCol w:w="3448"/>
        <w:gridCol w:w="1437"/>
        <w:gridCol w:w="2670"/>
        <w:gridCol w:w="1295"/>
      </w:tblGrid>
      <w:tr>
        <w:trPr>
          <w:cantSplit w:val="false"/>
        </w:trPr>
        <w:tc>
          <w:tcPr>
            <w:tcW w:w="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0" w:type="dxa"/>
            </w:tcMar>
          </w:tcPr>
          <w:p>
            <w:pPr>
              <w:pStyle w:val="Normal"/>
              <w:widowControl/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  <w:t>l.p.</w:t>
            </w:r>
          </w:p>
        </w:tc>
        <w:tc>
          <w:tcPr>
            <w:tcW w:w="3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0" w:type="dxa"/>
            </w:tcMar>
          </w:tcPr>
          <w:p>
            <w:pPr>
              <w:pStyle w:val="Normal"/>
              <w:widowControl/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  <w:t>Parametr</w:t>
            </w:r>
          </w:p>
        </w:tc>
        <w:tc>
          <w:tcPr>
            <w:tcW w:w="14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0" w:type="dxa"/>
            </w:tcMar>
          </w:tcPr>
          <w:p>
            <w:pPr>
              <w:pStyle w:val="Normal"/>
              <w:widowControl/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  <w:t>Parametr wymagany</w:t>
            </w:r>
          </w:p>
        </w:tc>
        <w:tc>
          <w:tcPr>
            <w:tcW w:w="2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0" w:type="dxa"/>
            </w:tcMar>
          </w:tcPr>
          <w:p>
            <w:pPr>
              <w:pStyle w:val="Normal"/>
              <w:widowControl/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  <w:t>Parametr oferowany</w:t>
            </w:r>
          </w:p>
        </w:tc>
        <w:tc>
          <w:tcPr>
            <w:tcW w:w="12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0" w:type="dxa"/>
            </w:tcMar>
          </w:tcPr>
          <w:p>
            <w:pPr>
              <w:pStyle w:val="Normal"/>
              <w:widowControl/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  <w:t>Sposób oceny</w:t>
            </w:r>
          </w:p>
        </w:tc>
      </w:tr>
      <w:tr>
        <w:trPr>
          <w:cantSplit w:val="false"/>
        </w:trPr>
        <w:tc>
          <w:tcPr>
            <w:tcW w:w="64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344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0" w:type="dxa"/>
            </w:tcMar>
          </w:tcPr>
          <w:p>
            <w:pPr>
              <w:pStyle w:val="Normal"/>
              <w:widowControl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  <w:t>Gwarancja na sprzęt.  [miesiące]</w:t>
            </w:r>
          </w:p>
        </w:tc>
        <w:tc>
          <w:tcPr>
            <w:tcW w:w="143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0" w:type="dxa"/>
            </w:tcMar>
          </w:tcPr>
          <w:p>
            <w:pPr>
              <w:pStyle w:val="Normal"/>
              <w:widowControl/>
              <w:jc w:val="center"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  <w:t>&gt;= 36</w:t>
            </w:r>
          </w:p>
        </w:tc>
        <w:tc>
          <w:tcPr>
            <w:tcW w:w="267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0" w:type="dxa"/>
            </w:tcMar>
          </w:tcPr>
          <w:p>
            <w:pPr>
              <w:pStyle w:val="Normal"/>
              <w:widowControl/>
              <w:jc w:val="center"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12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0" w:type="dxa"/>
            </w:tcMar>
          </w:tcPr>
          <w:p>
            <w:pPr>
              <w:pStyle w:val="Normal"/>
              <w:widowControl/>
              <w:jc w:val="center"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  <w:t>---</w:t>
            </w:r>
          </w:p>
        </w:tc>
      </w:tr>
      <w:tr>
        <w:trPr>
          <w:cantSplit w:val="false"/>
        </w:trPr>
        <w:tc>
          <w:tcPr>
            <w:tcW w:w="64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344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0" w:type="dxa"/>
            </w:tcMar>
          </w:tcPr>
          <w:p>
            <w:pPr>
              <w:pStyle w:val="Normal"/>
              <w:widowControl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  <w:t>Gwarancja min. 10–letniego dostępu do części zamiennych, materiałów eksploatacyjnych i akcesoriów</w:t>
            </w:r>
          </w:p>
        </w:tc>
        <w:tc>
          <w:tcPr>
            <w:tcW w:w="143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0" w:type="dxa"/>
            </w:tcMar>
          </w:tcPr>
          <w:p>
            <w:pPr>
              <w:pStyle w:val="Normal"/>
              <w:widowControl/>
              <w:jc w:val="center"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  <w:t>tak</w:t>
            </w:r>
          </w:p>
        </w:tc>
        <w:tc>
          <w:tcPr>
            <w:tcW w:w="267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0" w:type="dxa"/>
            </w:tcMar>
          </w:tcPr>
          <w:p>
            <w:pPr>
              <w:pStyle w:val="Normal"/>
              <w:widowControl/>
              <w:jc w:val="center"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12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0" w:type="dxa"/>
            </w:tcMar>
          </w:tcPr>
          <w:p>
            <w:pPr>
              <w:pStyle w:val="Normal"/>
              <w:widowControl/>
              <w:jc w:val="center"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  <w:t>- - -</w:t>
            </w:r>
          </w:p>
        </w:tc>
      </w:tr>
      <w:tr>
        <w:trPr>
          <w:cantSplit w:val="false"/>
        </w:trPr>
        <w:tc>
          <w:tcPr>
            <w:tcW w:w="64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0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uppressLineNumbers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344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0" w:type="dxa"/>
            </w:tcMar>
          </w:tcPr>
          <w:p>
            <w:pPr>
              <w:pStyle w:val="Normal"/>
              <w:widowControl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  <w:t>Gwarancja aktualizacji oprogramowania do najnowszej, dostępnej wersji na rynku przez 36 miesięcy od dnia odbioru, podczas każdego, wykonywanego przeglądu</w:t>
            </w:r>
          </w:p>
        </w:tc>
        <w:tc>
          <w:tcPr>
            <w:tcW w:w="143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0" w:type="dxa"/>
            </w:tcMar>
          </w:tcPr>
          <w:p>
            <w:pPr>
              <w:pStyle w:val="Normal"/>
              <w:widowControl/>
              <w:jc w:val="center"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  <w:t>tak</w:t>
            </w:r>
          </w:p>
        </w:tc>
        <w:tc>
          <w:tcPr>
            <w:tcW w:w="267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0" w:type="dxa"/>
            </w:tcMar>
          </w:tcPr>
          <w:p>
            <w:pPr>
              <w:pStyle w:val="Normal"/>
              <w:widowControl/>
              <w:jc w:val="center"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</w:r>
          </w:p>
        </w:tc>
        <w:tc>
          <w:tcPr>
            <w:tcW w:w="12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0" w:type="dxa"/>
            </w:tcMar>
          </w:tcPr>
          <w:p>
            <w:pPr>
              <w:pStyle w:val="Normal"/>
              <w:widowControl/>
              <w:jc w:val="center"/>
              <w:textAlignment w:val="baseline"/>
              <w:rPr>
                <w:rFonts w:eastAsia="Arial Unicode MS" w:cs="Arial Unicode MS" w:ascii="Tahoma" w:hAnsi="Tahoma"/>
                <w:sz w:val="20"/>
                <w:lang w:eastAsia="zh-CN"/>
              </w:rPr>
            </w:pPr>
            <w:r>
              <w:rPr>
                <w:rFonts w:eastAsia="Arial Unicode MS" w:cs="Arial Unicode MS" w:ascii="Tahoma" w:hAnsi="Tahoma"/>
                <w:sz w:val="20"/>
                <w:lang w:eastAsia="zh-CN"/>
              </w:rPr>
              <w:t>- - -</w:t>
            </w:r>
          </w:p>
        </w:tc>
      </w:tr>
    </w:tbl>
    <w:p>
      <w:pPr>
        <w:pStyle w:val="Normal"/>
        <w:widowControl/>
        <w:textAlignment w:val="baseline"/>
        <w:rPr>
          <w:rFonts w:eastAsia="Arial Unicode MS" w:cs="Arial Unicode MS" w:ascii="Tahoma" w:hAnsi="Tahoma"/>
          <w:sz w:val="20"/>
          <w:lang w:eastAsia="zh-CN"/>
        </w:rPr>
      </w:pPr>
      <w:r>
        <w:rPr>
          <w:rFonts w:eastAsia="Arial Unicode MS" w:cs="Arial Unicode MS" w:ascii="Tahoma" w:hAnsi="Tahoma"/>
          <w:sz w:val="20"/>
          <w:lang w:eastAsia="zh-CN"/>
        </w:rPr>
      </w:r>
    </w:p>
    <w:p>
      <w:pPr>
        <w:pStyle w:val="Normal"/>
        <w:rPr/>
      </w:pPr>
      <w:r>
        <w:rPr/>
      </w:r>
    </w:p>
    <w:p>
      <w:pPr>
        <w:pStyle w:val="Normal"/>
        <w:rPr>
          <w:rFonts w:cs="Arial" w:ascii="Tahoma" w:hAnsi="Tahoma"/>
          <w:b/>
          <w:sz w:val="20"/>
          <w:szCs w:val="20"/>
        </w:rPr>
      </w:pPr>
      <w:r>
        <w:rPr>
          <w:rFonts w:cs="Arial" w:ascii="Tahoma" w:hAnsi="Tahoma"/>
          <w:b/>
          <w:sz w:val="20"/>
          <w:szCs w:val="20"/>
        </w:rPr>
        <w:t>UWAGA :</w:t>
        <w:tab/>
        <w:t>Nie spełnienie wymaganych parametrów i warunków spowoduje odrzucenie oferty.</w:t>
      </w:r>
    </w:p>
    <w:p>
      <w:pPr>
        <w:pStyle w:val="Normal"/>
        <w:spacing w:lineRule="auto" w:line="240" w:before="0" w:after="0"/>
        <w:rPr>
          <w:rFonts w:cs="Arial" w:ascii="Tahoma" w:hAnsi="Tahoma"/>
          <w:b/>
          <w:sz w:val="20"/>
          <w:szCs w:val="20"/>
        </w:rPr>
      </w:pPr>
      <w:r>
        <w:rPr>
          <w:rFonts w:cs="Arial" w:ascii="Tahoma" w:hAnsi="Tahoma"/>
          <w:b/>
          <w:sz w:val="20"/>
          <w:szCs w:val="20"/>
        </w:rPr>
        <w:t>Dostawa, montaż, uruchomienie i przeszkolenie personelu na koszt Wykonawcy.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Garamond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  <w:font w:name="Tahoma">
    <w:charset w:val="ee"/>
    <w:family w:val="roman"/>
    <w:pitch w:val="variable"/>
  </w:font>
  <w:font w:name="Arial Unicode MS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0" w:hanging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9e05d7"/>
    <w:pPr>
      <w:widowControl w:val="false"/>
      <w:suppressAutoHyphens w:val="true"/>
      <w:kinsoku w:val="true"/>
      <w:overflowPunct w:val="true"/>
      <w:autoSpaceDE w:val="true"/>
      <w:bidi w:val="0"/>
      <w:spacing w:lineRule="auto" w:line="240"/>
      <w:jc w:val="left"/>
    </w:pPr>
    <w:rPr>
      <w:rFonts w:ascii="Garamond" w:hAnsi="Garamond" w:eastAsia="Times New Roman" w:cs="Calibri"/>
      <w:color w:val="00000A"/>
      <w:sz w:val="24"/>
      <w:szCs w:val="20"/>
      <w:lang w:val="pl-PL" w:eastAsia="ar-SA" w:bidi="ar-SA"/>
    </w:rPr>
  </w:style>
  <w:style w:type="paragraph" w:styleId="Nagwek1">
    <w:name w:val="Nagłówek 1"/>
    <w:basedOn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Nagłówek 2"/>
    <w:basedOn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Nagłówek 3"/>
    <w:basedOn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Nagłówek 4"/>
    <w:basedOn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Nagłówek 5"/>
    <w:basedOn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Nagwek6">
    <w:name w:val="Nagłówek 6"/>
    <w:basedOn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stLabel1">
    <w:name w:val="ListLabel 1"/>
    <w:rPr>
      <w:position w:val="0"/>
      <w:sz w:val="20"/>
      <w:sz w:val="20"/>
      <w:vertAlign w:val="baseline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 w:customStyle="1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pPr>
      <w:suppressLineNumbers/>
    </w:pPr>
    <w:rPr>
      <w:rFonts w:cs="Mangal"/>
    </w:rPr>
  </w:style>
  <w:style w:type="paragraph" w:styleId="Gwka">
    <w:name w:val="Główka"/>
    <w:basedOn w:val="Normal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ygnatura">
    <w:name w:val="Sygnatura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styleId="Tytu">
    <w:name w:val="Tytuł"/>
    <w:basedOn w:val="Normal"/>
    <w:pPr>
      <w:keepNext/>
      <w:keepLines/>
      <w:spacing w:before="480" w:after="120"/>
      <w:contextualSpacing/>
      <w:jc w:val="left"/>
    </w:pPr>
    <w:rPr>
      <w:b/>
      <w:sz w:val="72"/>
      <w:szCs w:val="72"/>
    </w:rPr>
  </w:style>
  <w:style w:type="paragraph" w:styleId="Podtytu">
    <w:name w:val="Podtytuł"/>
    <w:basedOn w:val="Normal"/>
    <w:pPr>
      <w:keepNext/>
      <w:keepLines/>
      <w:spacing w:before="360" w:after="80"/>
      <w:contextualSpacing/>
      <w:jc w:val="left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2020-04-23T07:40:00Z</dcterms:created>
  <dc:creator>Joanna Walulik</dc:creator>
  <dc:language>pl-PL</dc:language>
  <cp:lastModifiedBy>Joanna Walulik</cp:lastModifiedBy>
  <cp:lastPrinted>2018-03-09T09:35:00Z</cp:lastPrinted>
  <dcterms:modified xsi:type="dcterms:W3CDTF">2020-04-23T07:40:00Z</dcterms:modified>
  <cp:revision>2</cp:revision>
</cp:coreProperties>
</file>